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69457" w14:textId="373C68C4" w:rsidR="00D75644" w:rsidRPr="00080040" w:rsidRDefault="0025106C" w:rsidP="00F37D7B">
      <w:pPr>
        <w:pStyle w:val="af2"/>
      </w:pPr>
      <w:r w:rsidRPr="00080040">
        <w:rPr>
          <w:rFonts w:hint="eastAsia"/>
        </w:rPr>
        <w:t>糾正案文</w:t>
      </w:r>
      <w:r w:rsidR="00DF0D1F">
        <w:rPr>
          <w:rFonts w:ascii="新細明體" w:eastAsia="新細明體" w:hAnsi="新細明體" w:hint="eastAsia"/>
        </w:rPr>
        <w:t>（</w:t>
      </w:r>
      <w:r w:rsidR="00DF0D1F" w:rsidRPr="00DF0D1F">
        <w:rPr>
          <w:rFonts w:hAnsi="標楷體" w:hint="eastAsia"/>
        </w:rPr>
        <w:t>公告</w:t>
      </w:r>
      <w:r w:rsidR="00DF0D1F">
        <w:rPr>
          <w:rFonts w:hAnsi="標楷體" w:hint="eastAsia"/>
        </w:rPr>
        <w:t>）</w:t>
      </w:r>
    </w:p>
    <w:p w14:paraId="34B59011" w14:textId="2A106C96" w:rsidR="00E25849" w:rsidRDefault="0025106C" w:rsidP="00F231DC">
      <w:pPr>
        <w:pStyle w:val="1"/>
      </w:pPr>
      <w:r>
        <w:rPr>
          <w:rFonts w:hint="eastAsia"/>
        </w:rPr>
        <w:t>被糾正機關：</w:t>
      </w:r>
      <w:r w:rsidR="00B62FB1">
        <w:rPr>
          <w:rFonts w:hAnsi="標楷體" w:hint="eastAsia"/>
        </w:rPr>
        <w:t>法務部</w:t>
      </w:r>
      <w:r>
        <w:rPr>
          <w:rFonts w:hint="eastAsia"/>
        </w:rPr>
        <w:t>。</w:t>
      </w:r>
    </w:p>
    <w:p w14:paraId="3464BA70" w14:textId="150640B1" w:rsidR="00E25849" w:rsidRDefault="0025106C" w:rsidP="00DE42B9">
      <w:pPr>
        <w:pStyle w:val="1"/>
      </w:pPr>
      <w:r>
        <w:rPr>
          <w:rFonts w:hint="eastAsia"/>
        </w:rPr>
        <w:t>案　　　由：</w:t>
      </w:r>
      <w:r w:rsidR="00B62FB1">
        <w:rPr>
          <w:rFonts w:hAnsi="標楷體" w:hint="eastAsia"/>
        </w:rPr>
        <w:t>法務部於</w:t>
      </w:r>
      <w:r w:rsidR="00461A5D">
        <w:rPr>
          <w:rFonts w:hAnsi="標楷體" w:hint="eastAsia"/>
        </w:rPr>
        <w:t>民國(下同)</w:t>
      </w:r>
      <w:r w:rsidR="00B62FB1" w:rsidRPr="00B62FB1">
        <w:rPr>
          <w:rFonts w:hAnsi="標楷體" w:hint="eastAsia"/>
        </w:rPr>
        <w:t>114年4月16日發布修正「執行死刑規則」</w:t>
      </w:r>
      <w:r w:rsidR="00B62FB1">
        <w:rPr>
          <w:rFonts w:hAnsi="標楷體" w:hint="eastAsia"/>
        </w:rPr>
        <w:t>，</w:t>
      </w:r>
      <w:r w:rsidR="00E96F48">
        <w:rPr>
          <w:rFonts w:hAnsi="標楷體" w:hint="eastAsia"/>
        </w:rPr>
        <w:t>惟</w:t>
      </w:r>
      <w:r w:rsidR="00B62FB1">
        <w:rPr>
          <w:rFonts w:hAnsi="標楷體" w:hint="eastAsia"/>
        </w:rPr>
        <w:t>草案預告期間僅有10日</w:t>
      </w:r>
      <w:r w:rsidR="00B62FB1" w:rsidRPr="00B62FB1">
        <w:rPr>
          <w:rFonts w:hAnsi="標楷體" w:hint="eastAsia"/>
        </w:rPr>
        <w:t>(如含例假日在內共14日)</w:t>
      </w:r>
      <w:r w:rsidR="00B62FB1">
        <w:rPr>
          <w:rFonts w:hAnsi="標楷體" w:hint="eastAsia"/>
        </w:rPr>
        <w:t>，不符合行政院秘書長112年10月23日函</w:t>
      </w:r>
      <w:r w:rsidR="000875C8">
        <w:rPr>
          <w:rFonts w:hAnsi="標楷體" w:hint="eastAsia"/>
        </w:rPr>
        <w:t>釋得</w:t>
      </w:r>
      <w:r w:rsidR="00B62FB1">
        <w:rPr>
          <w:rFonts w:hAnsi="標楷體" w:hint="eastAsia"/>
        </w:rPr>
        <w:t>例外可縮短預告期間</w:t>
      </w:r>
      <w:r w:rsidR="0062223C">
        <w:rPr>
          <w:rFonts w:hAnsi="標楷體" w:hint="eastAsia"/>
        </w:rPr>
        <w:t>之</w:t>
      </w:r>
      <w:r w:rsidR="00B62FB1">
        <w:rPr>
          <w:rFonts w:hAnsi="標楷體" w:hint="eastAsia"/>
        </w:rPr>
        <w:t>情事</w:t>
      </w:r>
      <w:r w:rsidR="00B62FB1">
        <w:rPr>
          <w:rFonts w:hint="eastAsia"/>
        </w:rPr>
        <w:t>，程序上具有明顯重大瑕疵；</w:t>
      </w:r>
      <w:r w:rsidR="00E96F48">
        <w:rPr>
          <w:rFonts w:hint="eastAsia"/>
        </w:rPr>
        <w:t>且</w:t>
      </w:r>
      <w:r w:rsidR="00B62FB1">
        <w:rPr>
          <w:rFonts w:hint="eastAsia"/>
        </w:rPr>
        <w:t>就該規則修正後第2條第3、4、5款</w:t>
      </w:r>
      <w:r w:rsidR="00461A5D">
        <w:rPr>
          <w:rFonts w:hint="eastAsia"/>
        </w:rPr>
        <w:t>規定</w:t>
      </w:r>
      <w:r>
        <w:rPr>
          <w:rFonts w:hint="eastAsia"/>
        </w:rPr>
        <w:t>，</w:t>
      </w:r>
      <w:r w:rsidR="003355B0">
        <w:rPr>
          <w:rFonts w:hint="eastAsia"/>
        </w:rPr>
        <w:t>與</w:t>
      </w:r>
      <w:r w:rsidR="00BE7629" w:rsidRPr="00BE7629">
        <w:rPr>
          <w:rFonts w:hint="eastAsia"/>
        </w:rPr>
        <w:t>修正前條文相形之下，</w:t>
      </w:r>
      <w:r w:rsidR="00BE7629">
        <w:rPr>
          <w:rFonts w:hint="eastAsia"/>
        </w:rPr>
        <w:t>對</w:t>
      </w:r>
      <w:r w:rsidR="00BE7629" w:rsidRPr="00BE7629">
        <w:rPr>
          <w:rFonts w:hint="eastAsia"/>
        </w:rPr>
        <w:t>死刑犯提起特別救濟權利更為嚴格，</w:t>
      </w:r>
      <w:r w:rsidR="003F24C2">
        <w:rPr>
          <w:rFonts w:hint="eastAsia"/>
        </w:rPr>
        <w:t>使</w:t>
      </w:r>
      <w:r w:rsidR="00BE7629" w:rsidRPr="00BE7629">
        <w:rPr>
          <w:rFonts w:hint="eastAsia"/>
        </w:rPr>
        <w:t>其生命權</w:t>
      </w:r>
      <w:r w:rsidR="00BE7629">
        <w:rPr>
          <w:rFonts w:hint="eastAsia"/>
        </w:rPr>
        <w:t>、訴訟權</w:t>
      </w:r>
      <w:r w:rsidR="00BE7629" w:rsidRPr="00BE7629">
        <w:rPr>
          <w:rFonts w:hint="eastAsia"/>
        </w:rPr>
        <w:t>產生更不利之規制效力</w:t>
      </w:r>
      <w:r w:rsidR="00BE7629">
        <w:rPr>
          <w:rFonts w:hint="eastAsia"/>
        </w:rPr>
        <w:t>，</w:t>
      </w:r>
      <w:r w:rsidR="00144D8E">
        <w:rPr>
          <w:rFonts w:hint="eastAsia"/>
        </w:rPr>
        <w:t>亦</w:t>
      </w:r>
      <w:r w:rsidR="00BE7629" w:rsidRPr="00BE7629">
        <w:rPr>
          <w:rFonts w:hint="eastAsia"/>
        </w:rPr>
        <w:t>顯與</w:t>
      </w:r>
      <w:r w:rsidR="0023799C" w:rsidRPr="0023799C">
        <w:rPr>
          <w:rFonts w:hint="eastAsia"/>
        </w:rPr>
        <w:t>憲法法庭113年憲判字第8號判決</w:t>
      </w:r>
      <w:r w:rsidR="003F24C2">
        <w:rPr>
          <w:rFonts w:hint="eastAsia"/>
        </w:rPr>
        <w:t>所</w:t>
      </w:r>
      <w:r w:rsidR="00BE7629" w:rsidRPr="00BE7629">
        <w:rPr>
          <w:rFonts w:hint="eastAsia"/>
        </w:rPr>
        <w:t>揭櫫死刑案件之執行程序應踐行最嚴密之正當法律程序、公民與政治權利國際公約第6條規定保障生命權意旨均有所牴觸</w:t>
      </w:r>
      <w:r w:rsidR="00461A5D">
        <w:rPr>
          <w:rFonts w:hint="eastAsia"/>
        </w:rPr>
        <w:t>；</w:t>
      </w:r>
      <w:r w:rsidR="00BE7629">
        <w:rPr>
          <w:rFonts w:hint="eastAsia"/>
        </w:rPr>
        <w:t>另，據</w:t>
      </w:r>
      <w:r w:rsidR="00BE7629" w:rsidRPr="00BE7629">
        <w:rPr>
          <w:rFonts w:hint="eastAsia"/>
        </w:rPr>
        <w:t>憲法法庭113年憲判字第8號判決意旨</w:t>
      </w:r>
      <w:r w:rsidR="00E96F48">
        <w:rPr>
          <w:rFonts w:hint="eastAsia"/>
        </w:rPr>
        <w:t>，</w:t>
      </w:r>
      <w:r w:rsidR="00BE7629" w:rsidRPr="00BE7629">
        <w:rPr>
          <w:rFonts w:hint="eastAsia"/>
        </w:rPr>
        <w:t>針對執行死刑前應確認受刑人是否有「受刑能力」</w:t>
      </w:r>
      <w:r w:rsidR="00BE7629">
        <w:rPr>
          <w:rFonts w:hint="eastAsia"/>
        </w:rPr>
        <w:t>，</w:t>
      </w:r>
      <w:r w:rsidR="004D6E51">
        <w:rPr>
          <w:rFonts w:hint="eastAsia"/>
        </w:rPr>
        <w:t>然</w:t>
      </w:r>
      <w:r w:rsidR="00BE7629">
        <w:rPr>
          <w:rFonts w:hint="eastAsia"/>
        </w:rPr>
        <w:t>此一程序尚未經立法者修正相關法律以確定</w:t>
      </w:r>
      <w:r w:rsidR="00730121">
        <w:rPr>
          <w:rFonts w:hint="eastAsia"/>
        </w:rPr>
        <w:t>應</w:t>
      </w:r>
      <w:r w:rsidR="004D6E51">
        <w:rPr>
          <w:rFonts w:hint="eastAsia"/>
        </w:rPr>
        <w:t>如何</w:t>
      </w:r>
      <w:r w:rsidR="00BE7629">
        <w:rPr>
          <w:rFonts w:hint="eastAsia"/>
        </w:rPr>
        <w:t>進行</w:t>
      </w:r>
      <w:r w:rsidR="004D6E51">
        <w:rPr>
          <w:rFonts w:hint="eastAsia"/>
        </w:rPr>
        <w:t>前</w:t>
      </w:r>
      <w:r w:rsidR="00BE7629">
        <w:rPr>
          <w:rFonts w:hint="eastAsia"/>
        </w:rPr>
        <w:t>，詎</w:t>
      </w:r>
      <w:r w:rsidR="00E96F48">
        <w:rPr>
          <w:rFonts w:hint="eastAsia"/>
        </w:rPr>
        <w:t>該</w:t>
      </w:r>
      <w:r w:rsidR="00BE7629">
        <w:rPr>
          <w:rFonts w:hint="eastAsia"/>
        </w:rPr>
        <w:t>部</w:t>
      </w:r>
      <w:r w:rsidR="00BE7629" w:rsidRPr="00BE7629">
        <w:rPr>
          <w:rFonts w:hint="eastAsia"/>
        </w:rPr>
        <w:t>於114年1月16日</w:t>
      </w:r>
      <w:r w:rsidR="004D6E51">
        <w:rPr>
          <w:rFonts w:hint="eastAsia"/>
        </w:rPr>
        <w:t>即</w:t>
      </w:r>
      <w:r w:rsidR="00BE7629" w:rsidRPr="00BE7629">
        <w:rPr>
          <w:rFonts w:hint="eastAsia"/>
        </w:rPr>
        <w:t>准以對受刑人黃</w:t>
      </w:r>
      <w:r w:rsidR="00825BE0">
        <w:rPr>
          <w:rFonts w:hint="eastAsia"/>
        </w:rPr>
        <w:t>○</w:t>
      </w:r>
      <w:r w:rsidR="00BE7629" w:rsidRPr="00BE7629">
        <w:rPr>
          <w:rFonts w:hint="eastAsia"/>
        </w:rPr>
        <w:t>凱執行死刑</w:t>
      </w:r>
      <w:r w:rsidR="00BE7629">
        <w:rPr>
          <w:rFonts w:hint="eastAsia"/>
        </w:rPr>
        <w:t>，嚴重違反正當法律程序，</w:t>
      </w:r>
      <w:r w:rsidR="00E96F48">
        <w:rPr>
          <w:rFonts w:hint="eastAsia"/>
        </w:rPr>
        <w:t>經核</w:t>
      </w:r>
      <w:r w:rsidR="0072212B">
        <w:rPr>
          <w:rFonts w:hint="eastAsia"/>
        </w:rPr>
        <w:t>法務部上開等情，</w:t>
      </w:r>
      <w:r w:rsidR="00B12086">
        <w:rPr>
          <w:rFonts w:hint="eastAsia"/>
        </w:rPr>
        <w:t>確</w:t>
      </w:r>
      <w:r w:rsidR="00E96F48">
        <w:rPr>
          <w:rFonts w:hint="eastAsia"/>
        </w:rPr>
        <w:t>有</w:t>
      </w:r>
      <w:r w:rsidR="00BE7629">
        <w:rPr>
          <w:rFonts w:hint="eastAsia"/>
        </w:rPr>
        <w:t>重大違失</w:t>
      </w:r>
      <w:r w:rsidR="008B4841" w:rsidRPr="008B4841">
        <w:rPr>
          <w:rFonts w:hAnsi="標楷體" w:hint="eastAsia"/>
        </w:rPr>
        <w:t>，</w:t>
      </w:r>
      <w:r w:rsidR="008B4841" w:rsidRPr="00BC32D0">
        <w:rPr>
          <w:rFonts w:hint="eastAsia"/>
        </w:rPr>
        <w:t>爰依法提案糾正</w:t>
      </w:r>
      <w:r w:rsidRPr="00295BE3">
        <w:rPr>
          <w:rFonts w:hint="eastAsia"/>
        </w:rPr>
        <w:t>。</w:t>
      </w:r>
    </w:p>
    <w:p w14:paraId="1751217F" w14:textId="7492B2FA"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89B56DD" w14:textId="335D5B6B" w:rsidR="004D6E51" w:rsidRDefault="00F32B57" w:rsidP="004D6E51">
      <w:pPr>
        <w:pStyle w:val="10"/>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Hlk227772091"/>
      <w:bookmarkStart w:id="36" w:name="_Toc525070834"/>
      <w:bookmarkStart w:id="37" w:name="_Toc525938374"/>
      <w:bookmarkStart w:id="38" w:name="_Toc525939222"/>
      <w:bookmarkStart w:id="39" w:name="_Toc525939727"/>
      <w:bookmarkStart w:id="40" w:name="_Toc525066144"/>
      <w:bookmarkStart w:id="41" w:name="_Toc524892372"/>
      <w:bookmarkEnd w:id="25"/>
      <w:bookmarkEnd w:id="26"/>
      <w:bookmarkEnd w:id="27"/>
      <w:bookmarkEnd w:id="28"/>
      <w:bookmarkEnd w:id="29"/>
      <w:bookmarkEnd w:id="30"/>
      <w:bookmarkEnd w:id="31"/>
      <w:bookmarkEnd w:id="32"/>
      <w:bookmarkEnd w:id="33"/>
      <w:bookmarkEnd w:id="34"/>
      <w:r w:rsidRPr="00015AEC">
        <w:rPr>
          <w:rFonts w:ascii="Times New Roman" w:hint="eastAsia"/>
        </w:rPr>
        <w:t>我國憲法雖未明文</w:t>
      </w:r>
      <w:r>
        <w:rPr>
          <w:rFonts w:ascii="Times New Roman" w:hint="eastAsia"/>
        </w:rPr>
        <w:t>揭示</w:t>
      </w:r>
      <w:r w:rsidRPr="00015AEC">
        <w:rPr>
          <w:rFonts w:ascii="Times New Roman" w:hint="eastAsia"/>
        </w:rPr>
        <w:t>生命權，惟生命權係每一個人與生俱來之固有權利，既不待國家承認，亦毋須憲法明文規定。蓋人之生命不僅是個人存在且賴以發展之基礎，也是其他基本權利所依附並得以實現之前提，</w:t>
      </w:r>
      <w:r>
        <w:rPr>
          <w:rFonts w:ascii="Times New Roman" w:hint="eastAsia"/>
        </w:rPr>
        <w:t>可謂</w:t>
      </w:r>
      <w:r w:rsidRPr="00015AEC">
        <w:rPr>
          <w:rFonts w:ascii="Times New Roman" w:hint="eastAsia"/>
        </w:rPr>
        <w:t>最重要之憲法權利，且應受最高度保障。生命權係人性</w:t>
      </w:r>
      <w:r w:rsidRPr="00015AEC">
        <w:rPr>
          <w:rFonts w:ascii="Times New Roman" w:hint="eastAsia"/>
        </w:rPr>
        <w:lastRenderedPageBreak/>
        <w:t>尊嚴、個人人格及所有權利之存續基礎，除受憲法之實體保障外，亦應受到與其相稱之最高度程序保障。死刑乃剝奪被告生命權之極刑，死刑判決如有錯誤、冤抑，必然對被告造成不可回復之生命損失，其錯誤成本十分鉅大。</w:t>
      </w:r>
      <w:r w:rsidRPr="00C4281B">
        <w:rPr>
          <w:rFonts w:ascii="Times New Roman" w:hint="eastAsia"/>
          <w:b/>
          <w:bCs/>
        </w:rPr>
        <w:t>為避免錯誤冤抑，確保死刑判決之正確及正當，死刑案件之刑事調查、偵查、審判及執行程序，均應踐行最嚴密之正當法律程序</w:t>
      </w:r>
      <w:r>
        <w:rPr>
          <w:rFonts w:ascii="Times New Roman" w:hint="eastAsia"/>
        </w:rPr>
        <w:t>(</w:t>
      </w:r>
      <w:r w:rsidRPr="003425A7">
        <w:rPr>
          <w:rFonts w:ascii="Times New Roman" w:hint="eastAsia"/>
        </w:rPr>
        <w:t>參照</w:t>
      </w:r>
      <w:r w:rsidRPr="00C4281B">
        <w:rPr>
          <w:rFonts w:ascii="Times New Roman" w:hint="eastAsia"/>
        </w:rPr>
        <w:t>憲法法庭</w:t>
      </w:r>
      <w:r w:rsidRPr="00C4281B">
        <w:rPr>
          <w:rFonts w:ascii="Times New Roman" w:hint="eastAsia"/>
        </w:rPr>
        <w:t>113</w:t>
      </w:r>
      <w:r w:rsidRPr="00C4281B">
        <w:rPr>
          <w:rFonts w:ascii="Times New Roman" w:hint="eastAsia"/>
        </w:rPr>
        <w:t>年憲判字第</w:t>
      </w:r>
      <w:r w:rsidRPr="00C4281B">
        <w:rPr>
          <w:rFonts w:ascii="Times New Roman" w:hint="eastAsia"/>
        </w:rPr>
        <w:t>8</w:t>
      </w:r>
      <w:r w:rsidRPr="00C4281B">
        <w:rPr>
          <w:rFonts w:ascii="Times New Roman" w:hint="eastAsia"/>
        </w:rPr>
        <w:t>號判決</w:t>
      </w:r>
      <w:r>
        <w:rPr>
          <w:rStyle w:val="afc"/>
          <w:rFonts w:ascii="Times New Roman"/>
        </w:rPr>
        <w:footnoteReference w:id="1"/>
      </w:r>
      <w:r>
        <w:rPr>
          <w:rFonts w:ascii="Times New Roman" w:hint="eastAsia"/>
        </w:rPr>
        <w:t>)</w:t>
      </w:r>
      <w:r>
        <w:rPr>
          <w:rFonts w:ascii="Times New Roman" w:hint="eastAsia"/>
        </w:rPr>
        <w:t>。此外，具</w:t>
      </w:r>
      <w:r w:rsidRPr="007050BF">
        <w:rPr>
          <w:rFonts w:ascii="Times New Roman" w:hint="eastAsia"/>
        </w:rPr>
        <w:t>國內法律效力之公民與政治權利國際公約（下稱公政公約）</w:t>
      </w:r>
      <w:r w:rsidRPr="009B07F5">
        <w:rPr>
          <w:rFonts w:ascii="Times New Roman" w:hint="eastAsia"/>
          <w:b/>
          <w:bCs/>
        </w:rPr>
        <w:t>第</w:t>
      </w:r>
      <w:r w:rsidRPr="009B07F5">
        <w:rPr>
          <w:rFonts w:ascii="Times New Roman" w:hint="eastAsia"/>
          <w:b/>
          <w:bCs/>
        </w:rPr>
        <w:t>6</w:t>
      </w:r>
      <w:r w:rsidRPr="009B07F5">
        <w:rPr>
          <w:rFonts w:ascii="Times New Roman" w:hint="eastAsia"/>
          <w:b/>
          <w:bCs/>
        </w:rPr>
        <w:t>條第</w:t>
      </w:r>
      <w:r w:rsidRPr="009B07F5">
        <w:rPr>
          <w:rFonts w:ascii="Times New Roman" w:hint="eastAsia"/>
          <w:b/>
          <w:bCs/>
        </w:rPr>
        <w:t>1</w:t>
      </w:r>
      <w:r w:rsidRPr="009B07F5">
        <w:rPr>
          <w:rFonts w:ascii="Times New Roman" w:hint="eastAsia"/>
          <w:b/>
          <w:bCs/>
        </w:rPr>
        <w:t>項</w:t>
      </w:r>
      <w:r>
        <w:rPr>
          <w:rFonts w:ascii="Times New Roman" w:hint="eastAsia"/>
          <w:b/>
          <w:bCs/>
        </w:rPr>
        <w:t>規定</w:t>
      </w:r>
      <w:r w:rsidRPr="009B07F5">
        <w:rPr>
          <w:rFonts w:ascii="Times New Roman" w:hint="eastAsia"/>
          <w:b/>
          <w:bCs/>
        </w:rPr>
        <w:t>課予國家機關禁止恣意剝奪生命權之國際人權法義務</w:t>
      </w:r>
      <w:r>
        <w:rPr>
          <w:rFonts w:ascii="Times New Roman" w:hint="eastAsia"/>
        </w:rPr>
        <w:t>；</w:t>
      </w:r>
      <w:r w:rsidRPr="009B07F5">
        <w:rPr>
          <w:rFonts w:ascii="Times New Roman" w:hint="eastAsia"/>
          <w:b/>
          <w:bCs/>
        </w:rPr>
        <w:t>第</w:t>
      </w:r>
      <w:r w:rsidRPr="009B07F5">
        <w:rPr>
          <w:rFonts w:ascii="Times New Roman" w:hint="eastAsia"/>
          <w:b/>
          <w:bCs/>
        </w:rPr>
        <w:t>6</w:t>
      </w:r>
      <w:r w:rsidRPr="009B07F5">
        <w:rPr>
          <w:rFonts w:ascii="Times New Roman" w:hint="eastAsia"/>
          <w:b/>
          <w:bCs/>
        </w:rPr>
        <w:t>條第</w:t>
      </w:r>
      <w:r w:rsidRPr="009B07F5">
        <w:rPr>
          <w:rFonts w:ascii="Times New Roman" w:hint="eastAsia"/>
          <w:b/>
          <w:bCs/>
        </w:rPr>
        <w:t>6</w:t>
      </w:r>
      <w:r w:rsidRPr="009B07F5">
        <w:rPr>
          <w:rFonts w:ascii="Times New Roman" w:hint="eastAsia"/>
          <w:b/>
          <w:bCs/>
        </w:rPr>
        <w:t>項亦規定不得援引本條，而延緩或阻止死刑之廢除，亦即我國應朝向廢除死刑邁進</w:t>
      </w:r>
      <w:r w:rsidRPr="0023122E">
        <w:rPr>
          <w:rFonts w:ascii="Times New Roman" w:hint="eastAsia"/>
        </w:rPr>
        <w:t>。</w:t>
      </w:r>
      <w:bookmarkEnd w:id="35"/>
    </w:p>
    <w:p w14:paraId="1E7ED191" w14:textId="7C2895AD" w:rsidR="00080040" w:rsidRDefault="00F32B57" w:rsidP="004D6E51">
      <w:pPr>
        <w:pStyle w:val="10"/>
        <w:ind w:left="680" w:firstLine="680"/>
      </w:pPr>
      <w:r w:rsidRPr="009B07F5">
        <w:rPr>
          <w:rFonts w:ascii="Times New Roman" w:hint="eastAsia"/>
        </w:rPr>
        <w:t>參照</w:t>
      </w:r>
      <w:r w:rsidRPr="00AC2DDF">
        <w:rPr>
          <w:rFonts w:ascii="Times New Roman" w:hint="eastAsia"/>
        </w:rPr>
        <w:t>公政公約</w:t>
      </w:r>
      <w:r w:rsidRPr="009B07F5">
        <w:rPr>
          <w:rFonts w:ascii="Times New Roman" w:hint="eastAsia"/>
        </w:rPr>
        <w:t>之人權事務委員會（</w:t>
      </w:r>
      <w:r w:rsidRPr="009B07F5">
        <w:rPr>
          <w:rFonts w:ascii="Times New Roman" w:hint="eastAsia"/>
        </w:rPr>
        <w:t>Human Rights Committee</w:t>
      </w:r>
      <w:r w:rsidRPr="009B07F5">
        <w:rPr>
          <w:rFonts w:ascii="Times New Roman" w:hint="eastAsia"/>
        </w:rPr>
        <w:t>）於</w:t>
      </w:r>
      <w:r>
        <w:rPr>
          <w:rFonts w:ascii="Times New Roman" w:hint="eastAsia"/>
        </w:rPr>
        <w:t>西元</w:t>
      </w:r>
      <w:r>
        <w:rPr>
          <w:rFonts w:ascii="Times New Roman" w:hint="eastAsia"/>
        </w:rPr>
        <w:t>(</w:t>
      </w:r>
      <w:r>
        <w:rPr>
          <w:rFonts w:ascii="Times New Roman" w:hint="eastAsia"/>
        </w:rPr>
        <w:t>下同</w:t>
      </w:r>
      <w:r>
        <w:rPr>
          <w:rFonts w:ascii="Times New Roman" w:hint="eastAsia"/>
        </w:rPr>
        <w:t>)</w:t>
      </w:r>
      <w:r w:rsidRPr="009B07F5">
        <w:rPr>
          <w:rFonts w:ascii="Times New Roman" w:hint="eastAsia"/>
        </w:rPr>
        <w:t>2018</w:t>
      </w:r>
      <w:r w:rsidRPr="009B07F5">
        <w:rPr>
          <w:rFonts w:ascii="Times New Roman" w:hint="eastAsia"/>
        </w:rPr>
        <w:t>年公布之第</w:t>
      </w:r>
      <w:r w:rsidRPr="009B07F5">
        <w:rPr>
          <w:rFonts w:ascii="Times New Roman" w:hint="eastAsia"/>
        </w:rPr>
        <w:t>36</w:t>
      </w:r>
      <w:r w:rsidRPr="009B07F5">
        <w:rPr>
          <w:rFonts w:ascii="Times New Roman" w:hint="eastAsia"/>
        </w:rPr>
        <w:t>號一般性意見（</w:t>
      </w:r>
      <w:r w:rsidRPr="009B07F5">
        <w:rPr>
          <w:rFonts w:ascii="Times New Roman" w:hint="eastAsia"/>
        </w:rPr>
        <w:t>General Comment No. 36</w:t>
      </w:r>
      <w:r w:rsidRPr="009B07F5">
        <w:rPr>
          <w:rFonts w:ascii="Times New Roman" w:hint="eastAsia"/>
        </w:rPr>
        <w:t>）</w:t>
      </w:r>
      <w:r>
        <w:rPr>
          <w:rFonts w:ascii="Times New Roman" w:hint="eastAsia"/>
        </w:rPr>
        <w:t>要旨亦明確指出</w:t>
      </w:r>
      <w:r w:rsidRPr="009B07F5">
        <w:rPr>
          <w:rFonts w:ascii="Times New Roman" w:hint="eastAsia"/>
        </w:rPr>
        <w:t>，</w:t>
      </w:r>
      <w:r>
        <w:rPr>
          <w:rFonts w:ascii="Times New Roman" w:hint="eastAsia"/>
        </w:rPr>
        <w:t>就公政公約</w:t>
      </w:r>
      <w:r w:rsidRPr="009B07F5">
        <w:rPr>
          <w:rFonts w:ascii="Times New Roman" w:hint="eastAsia"/>
        </w:rPr>
        <w:t>第</w:t>
      </w:r>
      <w:r>
        <w:rPr>
          <w:rFonts w:ascii="Times New Roman" w:hint="eastAsia"/>
        </w:rPr>
        <w:t>6</w:t>
      </w:r>
      <w:r w:rsidRPr="009B07F5">
        <w:rPr>
          <w:rFonts w:ascii="Times New Roman" w:hint="eastAsia"/>
        </w:rPr>
        <w:t>條第</w:t>
      </w:r>
      <w:r>
        <w:rPr>
          <w:rFonts w:ascii="Times New Roman" w:hint="eastAsia"/>
        </w:rPr>
        <w:t>1</w:t>
      </w:r>
      <w:r w:rsidRPr="009B07F5">
        <w:rPr>
          <w:rFonts w:ascii="Times New Roman" w:hint="eastAsia"/>
        </w:rPr>
        <w:t>項規定，任何人之生命不得無理剝奪，此種權利應受法律保障。這一項為</w:t>
      </w:r>
      <w:r>
        <w:rPr>
          <w:rFonts w:ascii="Times New Roman" w:hint="eastAsia"/>
        </w:rPr>
        <w:t>國家應</w:t>
      </w:r>
      <w:r w:rsidRPr="009B07F5">
        <w:rPr>
          <w:rFonts w:ascii="Times New Roman" w:hint="eastAsia"/>
        </w:rPr>
        <w:t>尊重和確保生命權，通過立法和其他措施落實生命權以及</w:t>
      </w:r>
      <w:r w:rsidRPr="009B07F5">
        <w:rPr>
          <w:rFonts w:ascii="Times New Roman" w:hint="eastAsia"/>
          <w:b/>
          <w:bCs/>
        </w:rPr>
        <w:t>對生命權受到侵犯的所有受害者</w:t>
      </w:r>
      <w:r>
        <w:rPr>
          <w:rFonts w:ascii="Times New Roman" w:hint="eastAsia"/>
          <w:b/>
          <w:bCs/>
        </w:rPr>
        <w:t>，</w:t>
      </w:r>
      <w:r w:rsidRPr="009B07F5">
        <w:rPr>
          <w:rFonts w:ascii="Times New Roman" w:hint="eastAsia"/>
          <w:b/>
          <w:bCs/>
        </w:rPr>
        <w:t>提供有效救濟</w:t>
      </w:r>
      <w:r w:rsidRPr="005522BE">
        <w:rPr>
          <w:rFonts w:ascii="Times New Roman" w:hint="eastAsia"/>
          <w:b/>
          <w:bCs/>
        </w:rPr>
        <w:t>的義務奠定基礎</w:t>
      </w:r>
      <w:r>
        <w:rPr>
          <w:rStyle w:val="afc"/>
          <w:rFonts w:ascii="Times New Roman"/>
        </w:rPr>
        <w:footnoteReference w:id="2"/>
      </w:r>
      <w:r>
        <w:rPr>
          <w:rFonts w:ascii="Times New Roman" w:hint="eastAsia"/>
        </w:rPr>
        <w:t>；另，</w:t>
      </w:r>
      <w:r w:rsidRPr="00105434">
        <w:rPr>
          <w:rFonts w:ascii="Times New Roman" w:hint="eastAsia"/>
        </w:rPr>
        <w:t>第</w:t>
      </w:r>
      <w:r>
        <w:rPr>
          <w:rFonts w:ascii="Times New Roman" w:hint="eastAsia"/>
        </w:rPr>
        <w:t>6</w:t>
      </w:r>
      <w:r w:rsidRPr="00105434">
        <w:rPr>
          <w:rFonts w:ascii="Times New Roman" w:hint="eastAsia"/>
        </w:rPr>
        <w:t>條第</w:t>
      </w:r>
      <w:r>
        <w:rPr>
          <w:rFonts w:ascii="Times New Roman" w:hint="eastAsia"/>
        </w:rPr>
        <w:t>6</w:t>
      </w:r>
      <w:r w:rsidRPr="00105434">
        <w:rPr>
          <w:rFonts w:ascii="Times New Roman" w:hint="eastAsia"/>
        </w:rPr>
        <w:t>項重申的立場是，尚未完全廢除死刑的國</w:t>
      </w:r>
      <w:r>
        <w:rPr>
          <w:rFonts w:ascii="Times New Roman" w:hint="eastAsia"/>
        </w:rPr>
        <w:t>家</w:t>
      </w:r>
      <w:r w:rsidRPr="00105434">
        <w:rPr>
          <w:rFonts w:ascii="Times New Roman" w:hint="eastAsia"/>
        </w:rPr>
        <w:t>應朝上一條不可逆轉的道路。</w:t>
      </w:r>
      <w:r w:rsidRPr="00AC2DDF">
        <w:rPr>
          <w:rFonts w:ascii="Times New Roman" w:hint="eastAsia"/>
          <w:b/>
          <w:bCs/>
        </w:rPr>
        <w:t>國家採取步驟在事實上增加死刑的執行率與擴大死刑的適用範圍，都牴觸第</w:t>
      </w:r>
      <w:r w:rsidRPr="00AC2DDF">
        <w:rPr>
          <w:rFonts w:ascii="Times New Roman" w:hint="eastAsia"/>
          <w:b/>
          <w:bCs/>
        </w:rPr>
        <w:t>6</w:t>
      </w:r>
      <w:r w:rsidRPr="00AC2DDF">
        <w:rPr>
          <w:rFonts w:ascii="Times New Roman" w:hint="eastAsia"/>
          <w:b/>
          <w:bCs/>
        </w:rPr>
        <w:t>條</w:t>
      </w:r>
      <w:r>
        <w:rPr>
          <w:rFonts w:ascii="Times New Roman" w:hint="eastAsia"/>
          <w:b/>
          <w:bCs/>
        </w:rPr>
        <w:t>規</w:t>
      </w:r>
      <w:r>
        <w:rPr>
          <w:rFonts w:ascii="Times New Roman" w:hint="eastAsia"/>
          <w:b/>
          <w:bCs/>
        </w:rPr>
        <w:lastRenderedPageBreak/>
        <w:t>定</w:t>
      </w:r>
      <w:r w:rsidRPr="00AC2DDF">
        <w:rPr>
          <w:rFonts w:ascii="Times New Roman" w:hint="eastAsia"/>
          <w:b/>
          <w:bCs/>
        </w:rPr>
        <w:t>的目的和宗旨</w:t>
      </w:r>
      <w:r>
        <w:rPr>
          <w:rStyle w:val="afc"/>
          <w:rFonts w:ascii="Times New Roman"/>
        </w:rPr>
        <w:footnoteReference w:id="3"/>
      </w:r>
      <w:r w:rsidRPr="00105434">
        <w:rPr>
          <w:rFonts w:ascii="Times New Roman" w:hint="eastAsia"/>
        </w:rPr>
        <w:t>。</w:t>
      </w:r>
    </w:p>
    <w:p w14:paraId="1F15C687" w14:textId="0DD6CA3B" w:rsidR="00125CA1" w:rsidRDefault="004D6E51" w:rsidP="004D6E51">
      <w:pPr>
        <w:pStyle w:val="10"/>
        <w:ind w:left="680" w:firstLine="680"/>
      </w:pPr>
      <w:r>
        <w:rPr>
          <w:rFonts w:hint="eastAsia"/>
        </w:rPr>
        <w:t>本案緣</w:t>
      </w:r>
      <w:r w:rsidRPr="004D6E51">
        <w:rPr>
          <w:rFonts w:hint="eastAsia"/>
        </w:rPr>
        <w:t>法務部於114年3月24日公告預告修正「執行死刑規則」(下或稱114年「執行死刑規則」)草案部分條文，以配合憲法訴訟法已施行之規定為由，爰定公告期間為</w:t>
      </w:r>
      <w:r>
        <w:rPr>
          <w:rFonts w:hint="eastAsia"/>
        </w:rPr>
        <w:t>10</w:t>
      </w:r>
      <w:r w:rsidRPr="004D6E51">
        <w:rPr>
          <w:rFonts w:hint="eastAsia"/>
        </w:rPr>
        <w:t>日，並於114年4月16日以令發布該修正規則條文</w:t>
      </w:r>
      <w:r>
        <w:rPr>
          <w:rFonts w:hint="eastAsia"/>
        </w:rPr>
        <w:t>等情。惟查，</w:t>
      </w:r>
      <w:r w:rsidRPr="004D6E51">
        <w:rPr>
          <w:rFonts w:hint="eastAsia"/>
        </w:rPr>
        <w:t>究程序事項而論</w:t>
      </w:r>
      <w:r>
        <w:rPr>
          <w:rFonts w:hint="eastAsia"/>
        </w:rPr>
        <w:t>，</w:t>
      </w:r>
      <w:r w:rsidR="00610EF3">
        <w:rPr>
          <w:rFonts w:hint="eastAsia"/>
        </w:rPr>
        <w:t>114年「執行死刑規則」草案預告期間，</w:t>
      </w:r>
      <w:r w:rsidR="00F32B57" w:rsidRPr="00F32B57">
        <w:rPr>
          <w:rFonts w:hint="eastAsia"/>
        </w:rPr>
        <w:t>與行政院秘書長112年10月23日函釋有關法規命令草案預告期間應周知60日之原則相牴觸</w:t>
      </w:r>
      <w:r w:rsidR="00610EF3">
        <w:rPr>
          <w:rFonts w:hint="eastAsia"/>
        </w:rPr>
        <w:t>，亦不符合</w:t>
      </w:r>
      <w:r w:rsidR="00610EF3" w:rsidRPr="00610EF3">
        <w:rPr>
          <w:rFonts w:hint="eastAsia"/>
        </w:rPr>
        <w:t>該函釋揭示法規命令縮短預告期間之例外</w:t>
      </w:r>
      <w:r w:rsidR="00610EF3">
        <w:rPr>
          <w:rFonts w:hint="eastAsia"/>
        </w:rPr>
        <w:t>規定情事</w:t>
      </w:r>
      <w:r w:rsidR="00610EF3" w:rsidRPr="00610EF3">
        <w:rPr>
          <w:rFonts w:hint="eastAsia"/>
        </w:rPr>
        <w:t>，程序上具有明顯重大瑕疵</w:t>
      </w:r>
      <w:r w:rsidR="00610EF3">
        <w:rPr>
          <w:rFonts w:hint="eastAsia"/>
        </w:rPr>
        <w:t>，</w:t>
      </w:r>
      <w:r w:rsidR="00F32B57" w:rsidRPr="00F32B57">
        <w:rPr>
          <w:rFonts w:hint="eastAsia"/>
        </w:rPr>
        <w:t>乃致於該草案預告無法讓外界有充分時間表達相關意見之機會，嚴重違反程序正義，並牴觸113憲判</w:t>
      </w:r>
      <w:r w:rsidR="003C4C4C">
        <w:rPr>
          <w:rFonts w:hint="eastAsia"/>
        </w:rPr>
        <w:t>8判決</w:t>
      </w:r>
      <w:r w:rsidR="00F32B57" w:rsidRPr="00F32B57">
        <w:rPr>
          <w:rFonts w:hint="eastAsia"/>
        </w:rPr>
        <w:t>揭示死刑案件之執行程序均應踐行最嚴密之正當法律程序及公政公約第6條及第36號一般性意見要旨</w:t>
      </w:r>
      <w:r w:rsidR="00610EF3">
        <w:rPr>
          <w:rFonts w:hint="eastAsia"/>
        </w:rPr>
        <w:t>；</w:t>
      </w:r>
      <w:r w:rsidR="00F32B57" w:rsidRPr="00F32B57">
        <w:rPr>
          <w:rFonts w:hint="eastAsia"/>
        </w:rPr>
        <w:t>從實體內容而論，114年「執行死刑規則」第2條第1項第3款規定非常上訴案「須經檢察總長提起」、第4款規定再審案「須經法院裁定停止刑罰執行」、第5款規定憲法訴訟案「須經法院裁定停止刑罰執行」，方能作為死刑執行之法定障礙事由，和修正前條文(特別救濟程序未終結前不得執行)相形之下，對死刑犯提起特別救濟權利更為嚴格，對其生命權、訴訟權產生更不利之規制效力</w:t>
      </w:r>
      <w:r w:rsidR="00610EF3" w:rsidRPr="00610EF3">
        <w:rPr>
          <w:rFonts w:hint="eastAsia"/>
        </w:rPr>
        <w:t>，顯與113憲判8</w:t>
      </w:r>
      <w:r w:rsidR="003C4C4C">
        <w:rPr>
          <w:rFonts w:hint="eastAsia"/>
        </w:rPr>
        <w:t>判決</w:t>
      </w:r>
      <w:r w:rsidR="00610EF3" w:rsidRPr="00610EF3">
        <w:rPr>
          <w:rFonts w:hint="eastAsia"/>
        </w:rPr>
        <w:t>揭櫫死刑案件之執行程序，均應踐行最嚴密之正當法律程序、公政公約第6條規</w:t>
      </w:r>
      <w:r w:rsidR="00610EF3" w:rsidRPr="00610EF3">
        <w:rPr>
          <w:rFonts w:hint="eastAsia"/>
        </w:rPr>
        <w:lastRenderedPageBreak/>
        <w:t>定保障生命權意旨均有所牴觸，爰法務部上述所採修正理由，尚不足正當化其規範基礎</w:t>
      </w:r>
      <w:r w:rsidR="00610EF3">
        <w:rPr>
          <w:rFonts w:hint="eastAsia"/>
        </w:rPr>
        <w:t>。</w:t>
      </w:r>
    </w:p>
    <w:p w14:paraId="023A65A5" w14:textId="2A9E123E" w:rsidR="00B83C6B" w:rsidRDefault="00610EF3" w:rsidP="003A5B7B">
      <w:pPr>
        <w:pStyle w:val="10"/>
        <w:ind w:left="680" w:firstLine="680"/>
        <w:rPr>
          <w:rFonts w:hAnsi="標楷體"/>
          <w:color w:val="000000"/>
          <w:spacing w:val="-6"/>
        </w:rPr>
      </w:pPr>
      <w:r>
        <w:rPr>
          <w:rFonts w:hint="eastAsia"/>
        </w:rPr>
        <w:t>此外，</w:t>
      </w:r>
      <w:r w:rsidRPr="00610EF3">
        <w:rPr>
          <w:rFonts w:hint="eastAsia"/>
        </w:rPr>
        <w:t>憲法法庭於113年9月20日</w:t>
      </w:r>
      <w:r>
        <w:rPr>
          <w:rFonts w:hint="eastAsia"/>
        </w:rPr>
        <w:t>作成</w:t>
      </w:r>
      <w:r w:rsidRPr="00610EF3">
        <w:rPr>
          <w:rFonts w:hint="eastAsia"/>
        </w:rPr>
        <w:t>113憲判8</w:t>
      </w:r>
      <w:r w:rsidR="00893068" w:rsidRPr="00893068">
        <w:rPr>
          <w:rFonts w:hint="eastAsia"/>
        </w:rPr>
        <w:t>判決</w:t>
      </w:r>
      <w:r>
        <w:rPr>
          <w:rFonts w:hint="eastAsia"/>
        </w:rPr>
        <w:t>，其</w:t>
      </w:r>
      <w:r w:rsidRPr="00610EF3">
        <w:rPr>
          <w:rFonts w:hint="eastAsia"/>
        </w:rPr>
        <w:t>意旨</w:t>
      </w:r>
      <w:r>
        <w:rPr>
          <w:rFonts w:hint="eastAsia"/>
        </w:rPr>
        <w:t>揭櫫</w:t>
      </w:r>
      <w:r w:rsidRPr="00610EF3">
        <w:rPr>
          <w:rFonts w:hint="eastAsia"/>
        </w:rPr>
        <w:t>執行死刑前應確認受刑人是否有「受刑能力」，且依最高檢察署</w:t>
      </w:r>
      <w:r>
        <w:rPr>
          <w:rFonts w:hint="eastAsia"/>
        </w:rPr>
        <w:t>於113年11月20日</w:t>
      </w:r>
      <w:r w:rsidRPr="00610EF3">
        <w:rPr>
          <w:rFonts w:hint="eastAsia"/>
        </w:rPr>
        <w:t>針對113年憲判字第8號判決召開研討會，相關專家學者亦引用外國立法例，認為「受刑能力」須經由專業團體或醫師鑑定，並經由法官加以確認，以符合正當法律程序。</w:t>
      </w:r>
      <w:r w:rsidR="002239AC">
        <w:rPr>
          <w:rFonts w:hint="eastAsia"/>
        </w:rPr>
        <w:t>詎</w:t>
      </w:r>
      <w:r w:rsidR="00125CA1" w:rsidRPr="00125CA1">
        <w:rPr>
          <w:rFonts w:hint="eastAsia"/>
        </w:rPr>
        <w:t>法務部</w:t>
      </w:r>
      <w:r w:rsidR="00730121">
        <w:rPr>
          <w:rFonts w:hint="eastAsia"/>
        </w:rPr>
        <w:t>於114年1月16日卻</w:t>
      </w:r>
      <w:r w:rsidR="00125CA1" w:rsidRPr="00125CA1">
        <w:rPr>
          <w:rFonts w:hint="eastAsia"/>
        </w:rPr>
        <w:t>准以對黃</w:t>
      </w:r>
      <w:r w:rsidR="00825BE0">
        <w:rPr>
          <w:rFonts w:hint="eastAsia"/>
        </w:rPr>
        <w:t>○</w:t>
      </w:r>
      <w:r w:rsidR="00125CA1" w:rsidRPr="00125CA1">
        <w:rPr>
          <w:rFonts w:hint="eastAsia"/>
        </w:rPr>
        <w:t>凱</w:t>
      </w:r>
      <w:r w:rsidR="00AC0391">
        <w:rPr>
          <w:rFonts w:hint="eastAsia"/>
        </w:rPr>
        <w:t>(下或稱黃員)</w:t>
      </w:r>
      <w:r w:rsidR="00125CA1" w:rsidRPr="00125CA1">
        <w:rPr>
          <w:rFonts w:hint="eastAsia"/>
        </w:rPr>
        <w:t>死刑案，執行機關卻僅以受刑人之健康評估量表等相關就醫紀錄，作為黃</w:t>
      </w:r>
      <w:r w:rsidR="00AC0391">
        <w:rPr>
          <w:rFonts w:hint="eastAsia"/>
        </w:rPr>
        <w:t>員</w:t>
      </w:r>
      <w:r w:rsidR="00125CA1" w:rsidRPr="00125CA1">
        <w:rPr>
          <w:rFonts w:hint="eastAsia"/>
        </w:rPr>
        <w:t>具備受刑能力之判斷依據，</w:t>
      </w:r>
      <w:r w:rsidR="002239AC" w:rsidRPr="002239AC">
        <w:rPr>
          <w:rFonts w:hint="eastAsia"/>
        </w:rPr>
        <w:t>未俟刑事訴訟法及監獄行刑法等其他相關法律完成修正後再行評估該件死刑執行案，顯與113憲判8判決意旨相悖</w:t>
      </w:r>
      <w:r w:rsidR="00125CA1">
        <w:rPr>
          <w:rFonts w:hint="eastAsia"/>
        </w:rPr>
        <w:t>。</w:t>
      </w:r>
      <w:r w:rsidR="002239AC" w:rsidRPr="002239AC">
        <w:rPr>
          <w:rFonts w:hint="eastAsia"/>
        </w:rPr>
        <w:t>經核法務部上開等情，顯有重大違失，</w:t>
      </w:r>
      <w:r w:rsidR="007666F5" w:rsidRPr="007666F5">
        <w:rPr>
          <w:rFonts w:hint="eastAsia"/>
          <w:bCs/>
        </w:rPr>
        <w:t>應予糾正促其注意改善。茲臚列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14:paraId="155A26BD" w14:textId="2EDBC73E" w:rsidR="00C7084D" w:rsidRPr="00520379" w:rsidRDefault="000110A5" w:rsidP="00097136">
      <w:pPr>
        <w:pStyle w:val="2"/>
      </w:pPr>
      <w:bookmarkStart w:id="42" w:name="_Hlk228115575"/>
      <w:r w:rsidRPr="00520379">
        <w:rPr>
          <w:rFonts w:ascii="Times New Roman" w:hAnsi="Times New Roman" w:hint="eastAsia"/>
        </w:rPr>
        <w:t>法務部於</w:t>
      </w:r>
      <w:r w:rsidRPr="00520379">
        <w:rPr>
          <w:rFonts w:ascii="Times New Roman" w:hAnsi="Times New Roman" w:hint="eastAsia"/>
        </w:rPr>
        <w:t>114</w:t>
      </w:r>
      <w:r w:rsidRPr="00520379">
        <w:rPr>
          <w:rFonts w:ascii="Times New Roman" w:hAnsi="Times New Roman" w:hint="eastAsia"/>
        </w:rPr>
        <w:t>年</w:t>
      </w:r>
      <w:r w:rsidRPr="00520379">
        <w:rPr>
          <w:rFonts w:ascii="Times New Roman" w:hAnsi="Times New Roman" w:hint="eastAsia"/>
        </w:rPr>
        <w:t>4</w:t>
      </w:r>
      <w:r w:rsidRPr="00520379">
        <w:rPr>
          <w:rFonts w:ascii="Times New Roman" w:hAnsi="Times New Roman" w:hint="eastAsia"/>
        </w:rPr>
        <w:t>月</w:t>
      </w:r>
      <w:r w:rsidRPr="00520379">
        <w:rPr>
          <w:rFonts w:ascii="Times New Roman" w:hAnsi="Times New Roman" w:hint="eastAsia"/>
        </w:rPr>
        <w:t>16</w:t>
      </w:r>
      <w:r w:rsidRPr="00520379">
        <w:rPr>
          <w:rFonts w:ascii="Times New Roman" w:hAnsi="Times New Roman" w:hint="eastAsia"/>
        </w:rPr>
        <w:t>日發布修正「執行死刑規則」</w:t>
      </w:r>
      <w:r w:rsidRPr="00520379">
        <w:rPr>
          <w:rFonts w:ascii="Times New Roman" w:hAnsi="Times New Roman" w:hint="eastAsia"/>
        </w:rPr>
        <w:t>(</w:t>
      </w:r>
      <w:r w:rsidRPr="00520379">
        <w:rPr>
          <w:rFonts w:ascii="Times New Roman" w:hAnsi="Times New Roman" w:hint="eastAsia"/>
        </w:rPr>
        <w:t>下或稱</w:t>
      </w:r>
      <w:r w:rsidRPr="00520379">
        <w:rPr>
          <w:rFonts w:ascii="Times New Roman" w:hAnsi="Times New Roman" w:hint="eastAsia"/>
        </w:rPr>
        <w:t>114</w:t>
      </w:r>
      <w:r w:rsidRPr="00520379">
        <w:rPr>
          <w:rFonts w:ascii="Times New Roman" w:hAnsi="Times New Roman" w:hint="eastAsia"/>
        </w:rPr>
        <w:t>年「執行死刑規則」</w:t>
      </w:r>
      <w:r w:rsidRPr="00520379">
        <w:rPr>
          <w:rFonts w:ascii="Times New Roman" w:hAnsi="Times New Roman" w:hint="eastAsia"/>
        </w:rPr>
        <w:t>)</w:t>
      </w:r>
      <w:r w:rsidRPr="00520379">
        <w:rPr>
          <w:rFonts w:ascii="Times New Roman" w:hAnsi="Times New Roman" w:hint="eastAsia"/>
        </w:rPr>
        <w:t>，</w:t>
      </w:r>
      <w:bookmarkStart w:id="43" w:name="_Hlk228114369"/>
      <w:r w:rsidRPr="00520379">
        <w:rPr>
          <w:rFonts w:ascii="Times New Roman" w:hAnsi="Times New Roman" w:hint="eastAsia"/>
        </w:rPr>
        <w:t>究程序事項而論</w:t>
      </w:r>
      <w:bookmarkEnd w:id="43"/>
      <w:r w:rsidRPr="00520379">
        <w:rPr>
          <w:rFonts w:ascii="Times New Roman" w:hAnsi="Times New Roman" w:hint="eastAsia"/>
        </w:rPr>
        <w:t>，於草案預告期間僅有</w:t>
      </w:r>
      <w:r w:rsidRPr="00520379">
        <w:rPr>
          <w:rFonts w:ascii="Times New Roman" w:hAnsi="Times New Roman" w:hint="eastAsia"/>
        </w:rPr>
        <w:t>10</w:t>
      </w:r>
      <w:r w:rsidRPr="00520379">
        <w:rPr>
          <w:rFonts w:ascii="Times New Roman" w:hAnsi="Times New Roman" w:hint="eastAsia"/>
        </w:rPr>
        <w:t>日</w:t>
      </w:r>
      <w:r w:rsidRPr="00520379">
        <w:rPr>
          <w:rFonts w:ascii="Times New Roman" w:hAnsi="Times New Roman" w:hint="eastAsia"/>
        </w:rPr>
        <w:t>(</w:t>
      </w:r>
      <w:r w:rsidRPr="00520379">
        <w:rPr>
          <w:rFonts w:ascii="Times New Roman" w:hAnsi="Times New Roman" w:hint="eastAsia"/>
        </w:rPr>
        <w:t>如含例假日在內共</w:t>
      </w:r>
      <w:r w:rsidRPr="00520379">
        <w:rPr>
          <w:rFonts w:ascii="Times New Roman" w:hAnsi="Times New Roman" w:hint="eastAsia"/>
        </w:rPr>
        <w:t>14</w:t>
      </w:r>
      <w:r w:rsidRPr="00520379">
        <w:rPr>
          <w:rFonts w:ascii="Times New Roman" w:hAnsi="Times New Roman" w:hint="eastAsia"/>
        </w:rPr>
        <w:t>日</w:t>
      </w:r>
      <w:r w:rsidRPr="00520379">
        <w:rPr>
          <w:rFonts w:ascii="Times New Roman" w:hAnsi="Times New Roman" w:hint="eastAsia"/>
        </w:rPr>
        <w:t>)</w:t>
      </w:r>
      <w:r w:rsidRPr="00520379">
        <w:rPr>
          <w:rFonts w:ascii="Times New Roman" w:hAnsi="Times New Roman" w:hint="eastAsia"/>
        </w:rPr>
        <w:t>，</w:t>
      </w:r>
      <w:bookmarkStart w:id="44" w:name="_Hlk228114534"/>
      <w:r w:rsidRPr="00520379">
        <w:rPr>
          <w:rFonts w:ascii="Times New Roman" w:hAnsi="Times New Roman" w:hint="eastAsia"/>
        </w:rPr>
        <w:t>與行政院秘書長</w:t>
      </w:r>
      <w:r w:rsidRPr="00520379">
        <w:rPr>
          <w:rFonts w:ascii="Times New Roman" w:hAnsi="Times New Roman" w:hint="eastAsia"/>
        </w:rPr>
        <w:t>112</w:t>
      </w:r>
      <w:r w:rsidRPr="00520379">
        <w:rPr>
          <w:rFonts w:ascii="Times New Roman" w:hAnsi="Times New Roman" w:hint="eastAsia"/>
        </w:rPr>
        <w:t>年</w:t>
      </w:r>
      <w:r w:rsidRPr="00520379">
        <w:rPr>
          <w:rFonts w:ascii="Times New Roman" w:hAnsi="Times New Roman" w:hint="eastAsia"/>
        </w:rPr>
        <w:t>10</w:t>
      </w:r>
      <w:r w:rsidRPr="00520379">
        <w:rPr>
          <w:rFonts w:ascii="Times New Roman" w:hAnsi="Times New Roman" w:hint="eastAsia"/>
        </w:rPr>
        <w:t>月</w:t>
      </w:r>
      <w:r w:rsidRPr="00520379">
        <w:rPr>
          <w:rFonts w:ascii="Times New Roman" w:hAnsi="Times New Roman" w:hint="eastAsia"/>
        </w:rPr>
        <w:t>23</w:t>
      </w:r>
      <w:r w:rsidRPr="00520379">
        <w:rPr>
          <w:rFonts w:ascii="Times New Roman" w:hAnsi="Times New Roman" w:hint="eastAsia"/>
        </w:rPr>
        <w:t>日函釋有關法規命令草案預告期間應周知</w:t>
      </w:r>
      <w:r w:rsidRPr="00520379">
        <w:rPr>
          <w:rFonts w:ascii="Times New Roman" w:hAnsi="Times New Roman" w:hint="eastAsia"/>
        </w:rPr>
        <w:t>60</w:t>
      </w:r>
      <w:r w:rsidRPr="00520379">
        <w:rPr>
          <w:rFonts w:ascii="Times New Roman" w:hAnsi="Times New Roman" w:hint="eastAsia"/>
        </w:rPr>
        <w:t>日之原則相牴觸</w:t>
      </w:r>
      <w:bookmarkEnd w:id="44"/>
      <w:r w:rsidRPr="00520379">
        <w:rPr>
          <w:rFonts w:ascii="Times New Roman" w:hAnsi="Times New Roman" w:hint="eastAsia"/>
        </w:rPr>
        <w:t>，法務部表示係因憲法訴訟法</w:t>
      </w:r>
      <w:r w:rsidRPr="00520379">
        <w:rPr>
          <w:rFonts w:ascii="Times New Roman" w:hAnsi="Times New Roman" w:hint="eastAsia"/>
        </w:rPr>
        <w:t>(</w:t>
      </w:r>
      <w:r w:rsidRPr="00520379">
        <w:rPr>
          <w:rFonts w:ascii="Times New Roman" w:hAnsi="Times New Roman" w:hint="eastAsia"/>
        </w:rPr>
        <w:t>下或稱《憲訴法》</w:t>
      </w:r>
      <w:r w:rsidRPr="00520379">
        <w:rPr>
          <w:rFonts w:ascii="Times New Roman" w:hAnsi="Times New Roman" w:hint="eastAsia"/>
        </w:rPr>
        <w:t>)</w:t>
      </w:r>
      <w:r w:rsidRPr="00520379">
        <w:rPr>
          <w:rFonts w:ascii="Times New Roman" w:hAnsi="Times New Roman" w:hint="eastAsia"/>
        </w:rPr>
        <w:t>配合修正，符合該函釋說明三所揭示「配合其他法規修正」而縮短預告期間等語。惟，</w:t>
      </w:r>
      <w:bookmarkStart w:id="45" w:name="_Hlk228114653"/>
      <w:r w:rsidRPr="00520379">
        <w:rPr>
          <w:rFonts w:ascii="Times New Roman" w:hAnsi="Times New Roman" w:hint="eastAsia"/>
        </w:rPr>
        <w:t>該函釋揭示法規命令縮短預告期間之例外</w:t>
      </w:r>
      <w:bookmarkEnd w:id="45"/>
      <w:r w:rsidRPr="00520379">
        <w:rPr>
          <w:rFonts w:ascii="Times New Roman" w:hAnsi="Times New Roman" w:hint="eastAsia"/>
        </w:rPr>
        <w:t>，包含「為遵行國際條約、協定或國際組織之決議等相關特殊緊急性之必要」、「對民眾權益無實質性影響」、「單純文字修正」、「配合其他法規修正」、「其他為配合重大政策經主管機關審認有必要者」等情事，均應從嚴解釋，</w:t>
      </w:r>
      <w:bookmarkStart w:id="46" w:name="_Hlk228529343"/>
      <w:r w:rsidRPr="00520379">
        <w:rPr>
          <w:rFonts w:ascii="Times New Roman" w:hAnsi="Times New Roman" w:hint="eastAsia"/>
        </w:rPr>
        <w:t>詎該規則修正的</w:t>
      </w:r>
      <w:r w:rsidRPr="00520379">
        <w:rPr>
          <w:rFonts w:ascii="Times New Roman" w:hAnsi="Times New Roman" w:hint="eastAsia"/>
        </w:rPr>
        <w:t>5</w:t>
      </w:r>
      <w:r w:rsidRPr="00520379">
        <w:rPr>
          <w:rFonts w:ascii="Times New Roman" w:hAnsi="Times New Roman" w:hint="eastAsia"/>
        </w:rPr>
        <w:t>條條文中，僅有第</w:t>
      </w:r>
      <w:r w:rsidRPr="00520379">
        <w:rPr>
          <w:rFonts w:ascii="Times New Roman" w:hAnsi="Times New Roman" w:hint="eastAsia"/>
        </w:rPr>
        <w:t>2</w:t>
      </w:r>
      <w:r w:rsidRPr="00520379">
        <w:rPr>
          <w:rFonts w:ascii="Times New Roman" w:hAnsi="Times New Roman" w:hint="eastAsia"/>
        </w:rPr>
        <w:t>條第</w:t>
      </w:r>
      <w:r w:rsidRPr="00520379">
        <w:rPr>
          <w:rFonts w:ascii="Times New Roman" w:hAnsi="Times New Roman" w:hint="eastAsia"/>
        </w:rPr>
        <w:t>1</w:t>
      </w:r>
      <w:r w:rsidRPr="00520379">
        <w:rPr>
          <w:rFonts w:ascii="Times New Roman" w:hAnsi="Times New Roman" w:hint="eastAsia"/>
        </w:rPr>
        <w:t>項第</w:t>
      </w:r>
      <w:r w:rsidRPr="00520379">
        <w:rPr>
          <w:rFonts w:ascii="Times New Roman" w:hAnsi="Times New Roman" w:hint="eastAsia"/>
        </w:rPr>
        <w:t>5</w:t>
      </w:r>
      <w:r w:rsidRPr="00520379">
        <w:rPr>
          <w:rFonts w:ascii="Times New Roman" w:hAnsi="Times New Roman" w:hint="eastAsia"/>
        </w:rPr>
        <w:t>款規定內容與《憲訴法》修正有關，其餘的修正條文均無關，再者，觀該款修正理由主要係配合《憲</w:t>
      </w:r>
      <w:r w:rsidRPr="00520379">
        <w:rPr>
          <w:rFonts w:ascii="Times New Roman" w:hAnsi="Times New Roman" w:hint="eastAsia"/>
        </w:rPr>
        <w:lastRenderedPageBreak/>
        <w:t>訴法》第</w:t>
      </w:r>
      <w:r w:rsidRPr="00520379">
        <w:rPr>
          <w:rFonts w:ascii="Times New Roman" w:hAnsi="Times New Roman" w:hint="eastAsia"/>
        </w:rPr>
        <w:t>43</w:t>
      </w:r>
      <w:r w:rsidRPr="00520379">
        <w:rPr>
          <w:rFonts w:ascii="Times New Roman" w:hAnsi="Times New Roman" w:hint="eastAsia"/>
        </w:rPr>
        <w:t>條規定明定憲法法庭暫時處分要件及評決門檻而修正，然而從《憲訴法》第</w:t>
      </w:r>
      <w:r w:rsidRPr="00520379">
        <w:rPr>
          <w:rFonts w:ascii="Times New Roman" w:hAnsi="Times New Roman" w:hint="eastAsia"/>
        </w:rPr>
        <w:t>43</w:t>
      </w:r>
      <w:r w:rsidRPr="00520379">
        <w:rPr>
          <w:rFonts w:ascii="Times New Roman" w:hAnsi="Times New Roman" w:hint="eastAsia"/>
        </w:rPr>
        <w:t>條之立法理由可見暫時處分制度早於《憲訴法》制定前即已存在，且該款修正內容係原規定所無規範，係不當提高死刑犯司法救濟之門檻，實質嚴重影響死刑犯基本權。循上而論，整體觀察系爭修正第</w:t>
      </w:r>
      <w:r w:rsidRPr="00520379">
        <w:rPr>
          <w:rFonts w:ascii="Times New Roman" w:hAnsi="Times New Roman" w:hint="eastAsia"/>
        </w:rPr>
        <w:t>2</w:t>
      </w:r>
      <w:r w:rsidRPr="00520379">
        <w:rPr>
          <w:rFonts w:ascii="Times New Roman" w:hAnsi="Times New Roman" w:hint="eastAsia"/>
        </w:rPr>
        <w:t>條規定，比修正前規定更不利於死刑犯司法救濟權益，影響該受刑人生命權及訴訟權甚鉅，況且該修正條文與《憲訴法》修正間並無緊密關聯性，爰</w:t>
      </w:r>
      <w:r w:rsidRPr="00520379">
        <w:rPr>
          <w:rFonts w:ascii="Times New Roman" w:hAnsi="Times New Roman" w:hint="eastAsia"/>
        </w:rPr>
        <w:t>114</w:t>
      </w:r>
      <w:r w:rsidRPr="00520379">
        <w:rPr>
          <w:rFonts w:ascii="Times New Roman" w:hAnsi="Times New Roman" w:hint="eastAsia"/>
        </w:rPr>
        <w:t>年「執行死刑規則」不符合前揭函釋得縮短預告期間之例外情事，</w:t>
      </w:r>
      <w:bookmarkStart w:id="47" w:name="_Hlk228114798"/>
      <w:r w:rsidRPr="00520379">
        <w:rPr>
          <w:rFonts w:ascii="Times New Roman" w:hAnsi="Times New Roman" w:hint="eastAsia"/>
        </w:rPr>
        <w:t>乃致於該草案預告無法讓外界有充分時間表達相關意見之機會，嚴重違反程序正義，並牴觸</w:t>
      </w:r>
      <w:r w:rsidRPr="00520379">
        <w:rPr>
          <w:rFonts w:ascii="Times New Roman" w:hAnsi="Times New Roman" w:hint="eastAsia"/>
        </w:rPr>
        <w:t>113</w:t>
      </w:r>
      <w:r w:rsidRPr="00520379">
        <w:rPr>
          <w:rFonts w:ascii="Times New Roman" w:hAnsi="Times New Roman" w:hint="eastAsia"/>
        </w:rPr>
        <w:t>憲判</w:t>
      </w:r>
      <w:r w:rsidRPr="00520379">
        <w:rPr>
          <w:rFonts w:ascii="Times New Roman" w:hAnsi="Times New Roman" w:hint="eastAsia"/>
        </w:rPr>
        <w:t>8</w:t>
      </w:r>
      <w:r w:rsidR="003C4C4C" w:rsidRPr="00520379">
        <w:rPr>
          <w:rFonts w:ascii="Times New Roman" w:hAnsi="Times New Roman" w:hint="eastAsia"/>
        </w:rPr>
        <w:t>判決</w:t>
      </w:r>
      <w:r w:rsidRPr="00520379">
        <w:rPr>
          <w:rFonts w:ascii="Times New Roman" w:hAnsi="Times New Roman" w:hint="eastAsia"/>
        </w:rPr>
        <w:t>揭示死刑案件之執行程序均應踐行最嚴密之正當法律程序及公政公約第</w:t>
      </w:r>
      <w:r w:rsidRPr="00520379">
        <w:rPr>
          <w:rFonts w:ascii="Times New Roman" w:hAnsi="Times New Roman" w:hint="eastAsia"/>
        </w:rPr>
        <w:t>6</w:t>
      </w:r>
      <w:r w:rsidRPr="00520379">
        <w:rPr>
          <w:rFonts w:ascii="Times New Roman" w:hAnsi="Times New Roman" w:hint="eastAsia"/>
        </w:rPr>
        <w:t>條及第</w:t>
      </w:r>
      <w:r w:rsidRPr="00520379">
        <w:rPr>
          <w:rFonts w:ascii="Times New Roman" w:hAnsi="Times New Roman" w:hint="eastAsia"/>
        </w:rPr>
        <w:t>36</w:t>
      </w:r>
      <w:r w:rsidRPr="00520379">
        <w:rPr>
          <w:rFonts w:ascii="Times New Roman" w:hAnsi="Times New Roman" w:hint="eastAsia"/>
        </w:rPr>
        <w:t>號一般性意見要旨</w:t>
      </w:r>
      <w:bookmarkEnd w:id="47"/>
      <w:r w:rsidRPr="00520379">
        <w:rPr>
          <w:rFonts w:ascii="Times New Roman" w:hAnsi="Times New Roman" w:hint="eastAsia"/>
        </w:rPr>
        <w:t>，核有重大違失。</w:t>
      </w:r>
      <w:bookmarkEnd w:id="42"/>
      <w:bookmarkEnd w:id="46"/>
    </w:p>
    <w:p w14:paraId="1075907C" w14:textId="3E6463D1" w:rsidR="00C862E5" w:rsidRDefault="000110A5" w:rsidP="002B02EB">
      <w:pPr>
        <w:pStyle w:val="3"/>
      </w:pPr>
      <w:r w:rsidRPr="000110A5">
        <w:rPr>
          <w:rFonts w:hint="eastAsia"/>
        </w:rPr>
        <w:t>按「執行死刑規則」係依監獄行刑法第145條第2項規定訂定，係屬法規命令(參照行政程序法第150條規定)。</w:t>
      </w:r>
    </w:p>
    <w:p w14:paraId="3B686EC1" w14:textId="6E930667" w:rsidR="003B3C07" w:rsidRPr="00C7084D" w:rsidRDefault="000110A5" w:rsidP="002B02EB">
      <w:pPr>
        <w:pStyle w:val="3"/>
      </w:pPr>
      <w:r w:rsidRPr="000110A5">
        <w:rPr>
          <w:rFonts w:hint="eastAsia"/>
        </w:rPr>
        <w:t>法規命令草案依行政程序法須經預告暨評論程序，並依行政院秘書長112年10月23日院臺規長字第1125021127號函(下或稱行政院秘書長112年10月23日函)釋原則上預告期間為60日，僅於例外情事始得免除或縮短之：</w:t>
      </w:r>
    </w:p>
    <w:p w14:paraId="2E4059F3" w14:textId="77777777" w:rsidR="000110A5" w:rsidRDefault="000110A5" w:rsidP="000110A5">
      <w:pPr>
        <w:pStyle w:val="4"/>
      </w:pPr>
      <w:r>
        <w:rPr>
          <w:rFonts w:hint="eastAsia"/>
        </w:rPr>
        <w:t>按行政程序法第154條規定：「(第1項)行政機關擬訂法規命令時，除情況急迫，顯然無法事先公告周知者外，應於政府公報或新聞紙公告，載明下列事項︰一、訂定機關之名稱，其依法應由數機關會同訂定者，各該機關名稱。二、訂定之依據。三、草案全文或其主要內容。四、任何人得於所定期間內向指定機關陳述意見之意旨。(第2項)行政機關除為前項之公告外，並得以適當之</w:t>
      </w:r>
      <w:r>
        <w:rPr>
          <w:rFonts w:hint="eastAsia"/>
        </w:rPr>
        <w:lastRenderedPageBreak/>
        <w:t>方法，將公告內容廣泛周知。」其立法說明謂：「一、第1項規定命令訂定機關之預告義務及內容俾公眾有參與決策之機會。二、各機關執行公務，恆接觸諸多個人及團體，為充分體現公眾參與之理念，除為前項公告外，並應主動使已知利害關係人知悉參與之機會，爰設第2項規定。」 簡言之，法規命令之預告程序之目的，係為使公眾有知悉及參與決策之機會，能集思廣益，並昭公信。</w:t>
      </w:r>
    </w:p>
    <w:p w14:paraId="7F4FF82A" w14:textId="75C792D2" w:rsidR="00C055EC" w:rsidRDefault="000110A5" w:rsidP="000110A5">
      <w:pPr>
        <w:pStyle w:val="4"/>
      </w:pPr>
      <w:r>
        <w:rPr>
          <w:rFonts w:hint="eastAsia"/>
        </w:rPr>
        <w:t>次按行政院秘書長112年10月23日函說明三 所述：「法規命令草案應至少預告60日。但情況急迫，顯然無法事先預告者，得免預告；有下列情形之一者，得另定較短期間，並應於草案內容公告時，一併公告其理由：（一）為遵行國際條約、協定或國際組織之決議、為維護公共利益之必要、為避免發生安全、衛生或環境保護等相類之緊急問題，有儘速施行之必要。（二）法規內容係授予民眾利益或對民眾權益無實質性影響。（三）單純文字修正。（四）配合其他法規修正或廢止。（五）與貿易、投資或智慧財產權無關且已依法踐行諮商利害關係人意見之程序。（六）其他為配合重大政策經主管機關審認有必要之情形。」則該函揭示各機關研擬之法規命令草案預告期間：</w:t>
      </w:r>
    </w:p>
    <w:p w14:paraId="0F05B26E" w14:textId="77777777" w:rsidR="000110A5" w:rsidRDefault="000110A5" w:rsidP="000110A5">
      <w:pPr>
        <w:pStyle w:val="5"/>
        <w:numPr>
          <w:ilvl w:val="4"/>
          <w:numId w:val="1"/>
        </w:numPr>
      </w:pPr>
      <w:bookmarkStart w:id="48" w:name="_Hlk228116035"/>
      <w:r w:rsidRPr="00B130CD">
        <w:rPr>
          <w:rFonts w:hint="eastAsia"/>
          <w:b/>
        </w:rPr>
        <w:t>原則：</w:t>
      </w:r>
      <w:r w:rsidRPr="00B33E16">
        <w:rPr>
          <w:rFonts w:hint="eastAsia"/>
        </w:rPr>
        <w:t>應至少公告周知60日，使各界能事先瞭解，並有充分時間表達意見</w:t>
      </w:r>
      <w:r>
        <w:rPr>
          <w:rStyle w:val="afc"/>
        </w:rPr>
        <w:footnoteReference w:id="4"/>
      </w:r>
      <w:r w:rsidRPr="00B33E16">
        <w:rPr>
          <w:rFonts w:hint="eastAsia"/>
        </w:rPr>
        <w:t>。</w:t>
      </w:r>
    </w:p>
    <w:p w14:paraId="5E7785C5" w14:textId="689AE2A7" w:rsidR="00DF1374" w:rsidRDefault="000110A5" w:rsidP="000110A5">
      <w:pPr>
        <w:pStyle w:val="5"/>
      </w:pPr>
      <w:r>
        <w:rPr>
          <w:rFonts w:hint="eastAsia"/>
        </w:rPr>
        <w:t>例外：</w:t>
      </w:r>
      <w:bookmarkEnd w:id="48"/>
    </w:p>
    <w:p w14:paraId="7720C374" w14:textId="77777777" w:rsidR="000110A5" w:rsidRDefault="000110A5" w:rsidP="000110A5">
      <w:pPr>
        <w:pStyle w:val="6"/>
        <w:numPr>
          <w:ilvl w:val="5"/>
          <w:numId w:val="1"/>
        </w:numPr>
      </w:pPr>
      <w:bookmarkStart w:id="49" w:name="_Hlk228116046"/>
      <w:r>
        <w:rPr>
          <w:rFonts w:hint="eastAsia"/>
        </w:rPr>
        <w:t>法規命令草案免預告情事：</w:t>
      </w:r>
      <w:r w:rsidRPr="00D30300">
        <w:rPr>
          <w:rFonts w:hint="eastAsia"/>
        </w:rPr>
        <w:t>情況急迫，顯然</w:t>
      </w:r>
      <w:r w:rsidRPr="00D30300">
        <w:rPr>
          <w:rFonts w:hint="eastAsia"/>
        </w:rPr>
        <w:lastRenderedPageBreak/>
        <w:t>無法事先預告者</w:t>
      </w:r>
      <w:r>
        <w:rPr>
          <w:rFonts w:hint="eastAsia"/>
        </w:rPr>
        <w:t>。</w:t>
      </w:r>
    </w:p>
    <w:p w14:paraId="46E70132" w14:textId="3EF73AEB" w:rsidR="00DF1374" w:rsidRDefault="000110A5" w:rsidP="000110A5">
      <w:pPr>
        <w:pStyle w:val="6"/>
      </w:pPr>
      <w:r>
        <w:rPr>
          <w:rFonts w:hint="eastAsia"/>
        </w:rPr>
        <w:t>預告</w:t>
      </w:r>
      <w:r w:rsidRPr="00B130CD">
        <w:rPr>
          <w:rFonts w:hint="eastAsia"/>
        </w:rPr>
        <w:t>較短期間</w:t>
      </w:r>
      <w:r>
        <w:rPr>
          <w:rFonts w:hint="eastAsia"/>
        </w:rPr>
        <w:t>：「</w:t>
      </w:r>
      <w:r w:rsidRPr="00D30300">
        <w:rPr>
          <w:rFonts w:hint="eastAsia"/>
        </w:rPr>
        <w:t>遵行國際條約、協定或國際組織之決議、為維護公共利益之必要、為避免發生安全、衛生或環境保護等相類之</w:t>
      </w:r>
      <w:r w:rsidRPr="001265F5">
        <w:rPr>
          <w:rFonts w:hint="eastAsia"/>
          <w:b/>
        </w:rPr>
        <w:t>緊急問題</w:t>
      </w:r>
      <w:r>
        <w:rPr>
          <w:rFonts w:hint="eastAsia"/>
        </w:rPr>
        <w:t>」、</w:t>
      </w:r>
      <w:r w:rsidRPr="00B130CD">
        <w:rPr>
          <w:rFonts w:hint="eastAsia"/>
        </w:rPr>
        <w:t>「</w:t>
      </w:r>
      <w:r w:rsidRPr="001265F5">
        <w:rPr>
          <w:rFonts w:hint="eastAsia"/>
          <w:b/>
        </w:rPr>
        <w:t>授予</w:t>
      </w:r>
      <w:r w:rsidRPr="00D30300">
        <w:rPr>
          <w:rFonts w:hint="eastAsia"/>
        </w:rPr>
        <w:t>民眾</w:t>
      </w:r>
      <w:r w:rsidRPr="001265F5">
        <w:rPr>
          <w:rFonts w:hint="eastAsia"/>
          <w:b/>
        </w:rPr>
        <w:t>利益</w:t>
      </w:r>
      <w:r w:rsidRPr="00D30300">
        <w:rPr>
          <w:rFonts w:hint="eastAsia"/>
        </w:rPr>
        <w:t>或對民眾</w:t>
      </w:r>
      <w:r w:rsidRPr="001265F5">
        <w:rPr>
          <w:rFonts w:hint="eastAsia"/>
          <w:b/>
        </w:rPr>
        <w:t>權益無實質性影響</w:t>
      </w:r>
      <w:r w:rsidRPr="00B130CD">
        <w:rPr>
          <w:rFonts w:hint="eastAsia"/>
        </w:rPr>
        <w:t>」</w:t>
      </w:r>
      <w:r>
        <w:rPr>
          <w:rFonts w:hint="eastAsia"/>
        </w:rPr>
        <w:t>、「</w:t>
      </w:r>
      <w:r w:rsidRPr="001265F5">
        <w:rPr>
          <w:rFonts w:hint="eastAsia"/>
          <w:b/>
        </w:rPr>
        <w:t>單純文字修正</w:t>
      </w:r>
      <w:r>
        <w:rPr>
          <w:rFonts w:hint="eastAsia"/>
        </w:rPr>
        <w:t>」、「</w:t>
      </w:r>
      <w:r w:rsidRPr="00D30300">
        <w:rPr>
          <w:rFonts w:hint="eastAsia"/>
        </w:rPr>
        <w:t>配合</w:t>
      </w:r>
      <w:bookmarkStart w:id="50" w:name="_Hlk226540823"/>
      <w:r w:rsidRPr="001265F5">
        <w:rPr>
          <w:rFonts w:hint="eastAsia"/>
          <w:b/>
        </w:rPr>
        <w:t>其他法規修正或廢止</w:t>
      </w:r>
      <w:bookmarkEnd w:id="50"/>
      <w:r>
        <w:rPr>
          <w:rFonts w:hint="eastAsia"/>
        </w:rPr>
        <w:t>」、</w:t>
      </w:r>
      <w:r w:rsidRPr="00D30300">
        <w:rPr>
          <w:rFonts w:hint="eastAsia"/>
        </w:rPr>
        <w:t>「與</w:t>
      </w:r>
      <w:r w:rsidRPr="001265F5">
        <w:rPr>
          <w:rFonts w:hint="eastAsia"/>
          <w:b/>
        </w:rPr>
        <w:t>貿易、投資或智慧財產權無關</w:t>
      </w:r>
      <w:r w:rsidRPr="00D30300">
        <w:rPr>
          <w:rFonts w:hint="eastAsia"/>
        </w:rPr>
        <w:t>且</w:t>
      </w:r>
      <w:r w:rsidRPr="001265F5">
        <w:rPr>
          <w:rFonts w:hint="eastAsia"/>
          <w:b/>
        </w:rPr>
        <w:t>已依法踐行諮商利害關係人意見之程序</w:t>
      </w:r>
      <w:r w:rsidRPr="00D30300">
        <w:rPr>
          <w:rFonts w:hint="eastAsia"/>
        </w:rPr>
        <w:t>」、</w:t>
      </w:r>
      <w:r>
        <w:rPr>
          <w:rFonts w:hint="eastAsia"/>
        </w:rPr>
        <w:t>「</w:t>
      </w:r>
      <w:r w:rsidRPr="001265F5">
        <w:rPr>
          <w:rFonts w:hint="eastAsia"/>
          <w:b/>
        </w:rPr>
        <w:t>其他為配合重大政策</w:t>
      </w:r>
      <w:r w:rsidRPr="00D30300">
        <w:rPr>
          <w:rFonts w:hint="eastAsia"/>
        </w:rPr>
        <w:t>經主管機關審認有必要之情形</w:t>
      </w:r>
      <w:r>
        <w:rPr>
          <w:rFonts w:hint="eastAsia"/>
        </w:rPr>
        <w:t>」</w:t>
      </w:r>
      <w:r w:rsidRPr="00B130CD">
        <w:rPr>
          <w:rFonts w:hint="eastAsia"/>
        </w:rPr>
        <w:t>等事項</w:t>
      </w:r>
      <w:r>
        <w:rPr>
          <w:rFonts w:hint="eastAsia"/>
        </w:rPr>
        <w:t>。</w:t>
      </w:r>
      <w:bookmarkEnd w:id="49"/>
    </w:p>
    <w:p w14:paraId="5ACC513E" w14:textId="4E4FE299" w:rsidR="00DF1374" w:rsidRDefault="000110A5" w:rsidP="00DF1374">
      <w:pPr>
        <w:pStyle w:val="3"/>
      </w:pPr>
      <w:r w:rsidRPr="000110A5">
        <w:rPr>
          <w:rFonts w:hint="eastAsia"/>
        </w:rPr>
        <w:t>經查法務部於114年3月24日公告預告修正「執行死刑規則」草案部分條文，以配合憲法訴訟法已施行之規定為由，爰定公告期間為10日，並於114年4月16日發布該修正規則條文：</w:t>
      </w:r>
    </w:p>
    <w:p w14:paraId="2EDB4DB9" w14:textId="77777777" w:rsidR="000110A5" w:rsidRDefault="000110A5" w:rsidP="000110A5">
      <w:pPr>
        <w:pStyle w:val="4"/>
        <w:numPr>
          <w:ilvl w:val="3"/>
          <w:numId w:val="1"/>
        </w:numPr>
      </w:pPr>
      <w:bookmarkStart w:id="51" w:name="_Hlk228116079"/>
      <w:r w:rsidRPr="00A72D67">
        <w:rPr>
          <w:rFonts w:hint="eastAsia"/>
        </w:rPr>
        <w:t>法務部於114年3月24日公告</w:t>
      </w:r>
      <w:r w:rsidRPr="00A72D67">
        <w:rPr>
          <w:vertAlign w:val="superscript"/>
        </w:rPr>
        <w:footnoteReference w:id="5"/>
      </w:r>
      <w:r w:rsidRPr="00A72D67">
        <w:rPr>
          <w:rFonts w:hint="eastAsia"/>
        </w:rPr>
        <w:t>主旨為「預告修正『執行死刑規則』部分條文」一文，並檢附</w:t>
      </w:r>
      <w:r>
        <w:rPr>
          <w:rFonts w:hint="eastAsia"/>
        </w:rPr>
        <w:t>「執行死刑規則」</w:t>
      </w:r>
      <w:r w:rsidRPr="00A72D67">
        <w:rPr>
          <w:rFonts w:hint="eastAsia"/>
        </w:rPr>
        <w:t>部分條文修正草案(總說明及部分條文對照表)。其中公告事項四、記載略以：「為能儘快彙集相關修正意見，以配合憲法訴訟法已施行之規定，爰定公告期間為</w:t>
      </w:r>
      <w:r>
        <w:rPr>
          <w:rFonts w:hint="eastAsia"/>
        </w:rPr>
        <w:t>10</w:t>
      </w:r>
      <w:r w:rsidRPr="00A72D67">
        <w:rPr>
          <w:rFonts w:hint="eastAsia"/>
        </w:rPr>
        <w:t>日。對於本公告內容如有意見或修正意見者，於本公告刊登公報之次日起</w:t>
      </w:r>
      <w:r>
        <w:rPr>
          <w:rFonts w:hint="eastAsia"/>
        </w:rPr>
        <w:t>10</w:t>
      </w:r>
      <w:r w:rsidRPr="00A72D67">
        <w:rPr>
          <w:rFonts w:hint="eastAsia"/>
        </w:rPr>
        <w:t>日內，向</w:t>
      </w:r>
      <w:r>
        <w:rPr>
          <w:rFonts w:hint="eastAsia"/>
        </w:rPr>
        <w:t>本</w:t>
      </w:r>
      <w:r w:rsidRPr="00A72D67">
        <w:rPr>
          <w:rFonts w:hint="eastAsia"/>
        </w:rPr>
        <w:t>部陳述意見或洽詢」。</w:t>
      </w:r>
    </w:p>
    <w:p w14:paraId="7C604F78" w14:textId="2E418108" w:rsidR="00DF1374" w:rsidRDefault="000110A5" w:rsidP="000110A5">
      <w:pPr>
        <w:pStyle w:val="4"/>
      </w:pPr>
      <w:r>
        <w:rPr>
          <w:rFonts w:hint="eastAsia"/>
        </w:rPr>
        <w:t>上開修正草案總說明略以：</w:t>
      </w:r>
      <w:r w:rsidRPr="00255CEA">
        <w:rPr>
          <w:rFonts w:hint="eastAsia"/>
        </w:rPr>
        <w:t>「執行死刑規則於37年7月30日訂定發布，期間歷經多次修正，最近一次係於109年7月15日修正發布。茲為配合監獄行刑法修正，授權法務部就執行死刑之方式、限制、程序及相關事項等訂定適當規範；司法院大法官審理案件法於108年1月4日修正公布，名稱並修</w:t>
      </w:r>
      <w:r w:rsidRPr="00255CEA">
        <w:rPr>
          <w:rFonts w:hint="eastAsia"/>
        </w:rPr>
        <w:lastRenderedPageBreak/>
        <w:t>正為憲法訴訟法，於公布3年後即111年1月4日施行，為因應憲法訴訟法之施行，及為明確不得執行及停止執行死刑事由，俾兼顧受刑人權利保障及法律秩序，爰修正</w:t>
      </w:r>
      <w:r>
        <w:rPr>
          <w:rFonts w:hint="eastAsia"/>
        </w:rPr>
        <w:t>該</w:t>
      </w:r>
      <w:r w:rsidRPr="00255CEA">
        <w:rPr>
          <w:rFonts w:hint="eastAsia"/>
        </w:rPr>
        <w:t>規則部分條文，其修正重點如下：一、修正法務部收受死刑案件時，應注意審核之事項。（修正條文第</w:t>
      </w:r>
      <w:r>
        <w:rPr>
          <w:rFonts w:hint="eastAsia"/>
        </w:rPr>
        <w:t>2</w:t>
      </w:r>
      <w:r w:rsidRPr="00255CEA">
        <w:rPr>
          <w:rFonts w:hint="eastAsia"/>
        </w:rPr>
        <w:t>條）……」</w:t>
      </w:r>
      <w:bookmarkEnd w:id="51"/>
    </w:p>
    <w:p w14:paraId="32EDA1B6" w14:textId="52C40F65" w:rsidR="00DF1374" w:rsidRDefault="00DF1374" w:rsidP="00DF1374">
      <w:pPr>
        <w:pStyle w:val="3"/>
      </w:pPr>
      <w:r w:rsidRPr="00DF1374">
        <w:rPr>
          <w:rFonts w:hint="eastAsia"/>
        </w:rPr>
        <w:t>本院詢據法務部查復說明略以：</w:t>
      </w:r>
    </w:p>
    <w:p w14:paraId="072F6C29" w14:textId="259CFBF0" w:rsidR="00DF1374" w:rsidRDefault="00DF1374" w:rsidP="00DF1374">
      <w:pPr>
        <w:pStyle w:val="4"/>
      </w:pPr>
      <w:r w:rsidRPr="00DF1374">
        <w:rPr>
          <w:rFonts w:hint="eastAsia"/>
        </w:rPr>
        <w:t>114年「執行死刑規則」草案預告期間包含例假日實際為14日</w:t>
      </w:r>
      <w:r>
        <w:rPr>
          <w:rFonts w:hint="eastAsia"/>
        </w:rPr>
        <w:t>：</w:t>
      </w:r>
    </w:p>
    <w:p w14:paraId="3AFC6045" w14:textId="77777777" w:rsidR="000110A5" w:rsidRDefault="000110A5" w:rsidP="000110A5">
      <w:pPr>
        <w:pStyle w:val="5"/>
        <w:numPr>
          <w:ilvl w:val="4"/>
          <w:numId w:val="1"/>
        </w:numPr>
      </w:pPr>
      <w:bookmarkStart w:id="52" w:name="_Hlk228116136"/>
      <w:r w:rsidRPr="00E132BA">
        <w:rPr>
          <w:rFonts w:hint="eastAsia"/>
        </w:rPr>
        <w:t>依行政院秘書長112年10月23日函說明三：「</w:t>
      </w:r>
      <w:r>
        <w:rPr>
          <w:rFonts w:hint="eastAsia"/>
        </w:rPr>
        <w:t>…</w:t>
      </w:r>
      <w:r w:rsidRPr="00E132BA">
        <w:rPr>
          <w:rFonts w:hint="eastAsia"/>
        </w:rPr>
        <w:t>…有下列情形之一者，得另定較短期間，並應於草案內容公告時，一併公告其理由：</w:t>
      </w:r>
      <w:r>
        <w:rPr>
          <w:rFonts w:hint="eastAsia"/>
        </w:rPr>
        <w:t>…</w:t>
      </w:r>
      <w:r w:rsidRPr="00E132BA">
        <w:rPr>
          <w:rFonts w:hint="eastAsia"/>
        </w:rPr>
        <w:t>…(四)配合其他法規修正或廢止。</w:t>
      </w:r>
      <w:r>
        <w:rPr>
          <w:rFonts w:hint="eastAsia"/>
        </w:rPr>
        <w:t>…</w:t>
      </w:r>
      <w:r w:rsidRPr="00E132BA">
        <w:rPr>
          <w:rFonts w:hint="eastAsia"/>
        </w:rPr>
        <w:t>…」係「擇一」要件適用，而非須同時符合各款要件。因司法院大法官審理案件法於108年1月4日修正公布，名稱並修正為憲法訴訟法，於公布3年後即111年1月4日施行，</w:t>
      </w:r>
      <w:r>
        <w:rPr>
          <w:rFonts w:hint="eastAsia"/>
        </w:rPr>
        <w:t>該部</w:t>
      </w:r>
      <w:r w:rsidRPr="00E132BA">
        <w:rPr>
          <w:rFonts w:hint="eastAsia"/>
        </w:rPr>
        <w:t>114年執行死刑規則修正草案，乃為配合憲法訴訟法之修正施行。</w:t>
      </w:r>
      <w:r>
        <w:rPr>
          <w:rFonts w:hint="eastAsia"/>
        </w:rPr>
        <w:t>該部</w:t>
      </w:r>
      <w:r w:rsidRPr="00E132BA">
        <w:rPr>
          <w:rFonts w:hint="eastAsia"/>
        </w:rPr>
        <w:t>於114年3月24日公告草案內容時，已一併說明預告期間較短之理由，符合行政院秘書長112年10</w:t>
      </w:r>
      <w:r w:rsidRPr="006F3E10">
        <w:rPr>
          <w:rFonts w:hint="eastAsia"/>
        </w:rPr>
        <w:t>月23日函說明三所示得定較短預告期間之要件，</w:t>
      </w:r>
      <w:r>
        <w:rPr>
          <w:rFonts w:hint="eastAsia"/>
        </w:rPr>
        <w:t>該部</w:t>
      </w:r>
      <w:r w:rsidRPr="006F3E10">
        <w:rPr>
          <w:rFonts w:hint="eastAsia"/>
        </w:rPr>
        <w:t>據以定較短之預告期間，於法尚屬妥適。</w:t>
      </w:r>
    </w:p>
    <w:p w14:paraId="7F060729" w14:textId="77777777" w:rsidR="000110A5" w:rsidRDefault="000110A5" w:rsidP="000110A5">
      <w:pPr>
        <w:pStyle w:val="5"/>
        <w:numPr>
          <w:ilvl w:val="4"/>
          <w:numId w:val="1"/>
        </w:numPr>
      </w:pPr>
      <w:r w:rsidRPr="00355DFC">
        <w:rPr>
          <w:rFonts w:hint="eastAsia"/>
        </w:rPr>
        <w:t>依行政院秘書長112年10月23日函文意旨，法規命令原則上應至少預告60日，若有配合其他法規修正或廢止之情形，得另定較短期間，並應於草案內容公告時，一併公告其理由。</w:t>
      </w:r>
    </w:p>
    <w:p w14:paraId="6F9FB6AA" w14:textId="254DB6C4" w:rsidR="00DF1374" w:rsidRDefault="000110A5" w:rsidP="000110A5">
      <w:pPr>
        <w:pStyle w:val="5"/>
      </w:pPr>
      <w:r w:rsidRPr="00355DFC">
        <w:rPr>
          <w:rFonts w:hint="eastAsia"/>
        </w:rPr>
        <w:t>本次預告時間從114年3月25日起至同年4月7日止，包含例假日在內共14日，</w:t>
      </w:r>
      <w:r>
        <w:rPr>
          <w:rFonts w:hint="eastAsia"/>
        </w:rPr>
        <w:t>法務</w:t>
      </w:r>
      <w:r w:rsidRPr="00355DFC">
        <w:rPr>
          <w:rFonts w:hint="eastAsia"/>
        </w:rPr>
        <w:t>部已於預告草案時，一併公告另定較短期間</w:t>
      </w:r>
      <w:r>
        <w:rPr>
          <w:rFonts w:hint="eastAsia"/>
        </w:rPr>
        <w:t>之</w:t>
      </w:r>
      <w:r w:rsidRPr="00355DFC">
        <w:rPr>
          <w:rFonts w:hint="eastAsia"/>
        </w:rPr>
        <w:t>理由。</w:t>
      </w:r>
      <w:bookmarkEnd w:id="52"/>
    </w:p>
    <w:p w14:paraId="1E7617A7" w14:textId="0435C441" w:rsidR="00DF1374" w:rsidRDefault="000110A5" w:rsidP="00DF1374">
      <w:pPr>
        <w:pStyle w:val="4"/>
      </w:pPr>
      <w:r w:rsidRPr="000110A5">
        <w:rPr>
          <w:rFonts w:hint="eastAsia"/>
        </w:rPr>
        <w:lastRenderedPageBreak/>
        <w:t>114年「執行死刑規則」係配合《憲訴法》修正施行而檢討修正：</w:t>
      </w:r>
    </w:p>
    <w:p w14:paraId="6BE36204" w14:textId="77777777" w:rsidR="000110A5" w:rsidRDefault="000110A5" w:rsidP="000110A5">
      <w:pPr>
        <w:pStyle w:val="5"/>
        <w:numPr>
          <w:ilvl w:val="4"/>
          <w:numId w:val="1"/>
        </w:numPr>
      </w:pPr>
      <w:bookmarkStart w:id="53" w:name="_Hlk228116163"/>
      <w:r>
        <w:rPr>
          <w:rFonts w:hint="eastAsia"/>
        </w:rPr>
        <w:t>「執行死刑規則」於109年7月15日修正後施行迄今已將近5年。109年大幅修正，與109年前規定差異甚大，因應實際施行後需要，配合檢討修正。</w:t>
      </w:r>
    </w:p>
    <w:p w14:paraId="36747A01" w14:textId="0D341F0E" w:rsidR="00DF1374" w:rsidRDefault="000110A5" w:rsidP="000110A5">
      <w:pPr>
        <w:pStyle w:val="5"/>
      </w:pPr>
      <w:r>
        <w:rPr>
          <w:rFonts w:hint="eastAsia"/>
        </w:rPr>
        <w:t>114年修正係盤點近幾年法規施行後所顯現問題，且係配合憲法訴訟法修正，關於提起憲法解釋特別救濟程序。司法院大法官審理案件法，已修正為憲法訴訟法，且特別救濟程序訴訟法化，例如憲法訴訟法第43條增加暫時處分機制，因而配合法規修正及實務執行需要滾動式檢討修正該規則。</w:t>
      </w:r>
      <w:bookmarkEnd w:id="53"/>
    </w:p>
    <w:p w14:paraId="1B9CAD36" w14:textId="3163C37B" w:rsidR="00DF1374" w:rsidRDefault="00DF1374" w:rsidP="00DF1374">
      <w:pPr>
        <w:pStyle w:val="3"/>
      </w:pPr>
      <w:r w:rsidRPr="00BF2029">
        <w:rPr>
          <w:rFonts w:hint="eastAsia"/>
        </w:rPr>
        <w:t>法務部於本院詢問時</w:t>
      </w:r>
      <w:r>
        <w:rPr>
          <w:rFonts w:hint="eastAsia"/>
        </w:rPr>
        <w:t>，</w:t>
      </w:r>
      <w:r w:rsidRPr="00D50F08">
        <w:rPr>
          <w:rFonts w:hint="eastAsia"/>
        </w:rPr>
        <w:t>黃謀信次長</w:t>
      </w:r>
      <w:r w:rsidRPr="00BF2029">
        <w:rPr>
          <w:rFonts w:hint="eastAsia"/>
        </w:rPr>
        <w:t>表示略以：</w:t>
      </w:r>
    </w:p>
    <w:p w14:paraId="182B7841" w14:textId="77777777" w:rsidR="000110A5" w:rsidRDefault="000110A5" w:rsidP="000110A5">
      <w:pPr>
        <w:pStyle w:val="4"/>
        <w:numPr>
          <w:ilvl w:val="3"/>
          <w:numId w:val="1"/>
        </w:numPr>
      </w:pPr>
      <w:bookmarkStart w:id="54" w:name="_Hlk228116189"/>
      <w:r w:rsidRPr="00D50F08">
        <w:rPr>
          <w:rFonts w:hint="eastAsia"/>
        </w:rPr>
        <w:t>形式上為什麼短於60天</w:t>
      </w:r>
      <w:r>
        <w:rPr>
          <w:rFonts w:hint="eastAsia"/>
        </w:rPr>
        <w:t>？</w:t>
      </w:r>
      <w:r w:rsidRPr="00D50F08">
        <w:rPr>
          <w:rFonts w:hint="eastAsia"/>
        </w:rPr>
        <w:t>法務部在草案預告時就有公告事由，事由裡面就有說明配合憲法訴訟法施行規定，其實已經把為什麼縮短的理由寫在</w:t>
      </w:r>
      <w:r>
        <w:rPr>
          <w:rFonts w:hint="eastAsia"/>
        </w:rPr>
        <w:t>法務部</w:t>
      </w:r>
      <w:r w:rsidRPr="00D50F08">
        <w:rPr>
          <w:rFonts w:hint="eastAsia"/>
        </w:rPr>
        <w:t>公告裡面，</w:t>
      </w:r>
      <w:r>
        <w:rPr>
          <w:rFonts w:hint="eastAsia"/>
        </w:rPr>
        <w:t>這是</w:t>
      </w:r>
      <w:r w:rsidRPr="00D50F08">
        <w:rPr>
          <w:rFonts w:hint="eastAsia"/>
        </w:rPr>
        <w:t>第一點說明。第二點，其實</w:t>
      </w:r>
      <w:r>
        <w:rPr>
          <w:rFonts w:hint="eastAsia"/>
        </w:rPr>
        <w:t>法務部</w:t>
      </w:r>
      <w:r w:rsidRPr="00D50F08">
        <w:rPr>
          <w:rFonts w:hint="eastAsia"/>
        </w:rPr>
        <w:t>啟動修法不是114年才開始啟動，整個修法歷程是比較長，整個修法過程是從112年就已經進行相關的修法事宜，不是從114年很緊急的馬上修法，事實上，</w:t>
      </w:r>
      <w:r w:rsidRPr="001D0494">
        <w:rPr>
          <w:rFonts w:hint="eastAsia"/>
        </w:rPr>
        <w:t>《憲訴法》</w:t>
      </w:r>
      <w:r w:rsidRPr="00D50F08">
        <w:rPr>
          <w:rFonts w:hint="eastAsia"/>
        </w:rPr>
        <w:t>在111年就已經施行，</w:t>
      </w:r>
      <w:r>
        <w:rPr>
          <w:rFonts w:hint="eastAsia"/>
        </w:rPr>
        <w:t>該法</w:t>
      </w:r>
      <w:r w:rsidRPr="00D50F08">
        <w:rPr>
          <w:rFonts w:hint="eastAsia"/>
        </w:rPr>
        <w:t>在施行之後，就陸陸續續進行相關修法的歷程。</w:t>
      </w:r>
    </w:p>
    <w:p w14:paraId="56B1273F" w14:textId="77777777" w:rsidR="000110A5" w:rsidRDefault="000110A5" w:rsidP="000110A5">
      <w:pPr>
        <w:pStyle w:val="4"/>
        <w:numPr>
          <w:ilvl w:val="3"/>
          <w:numId w:val="1"/>
        </w:numPr>
      </w:pPr>
      <w:r>
        <w:rPr>
          <w:rFonts w:hint="eastAsia"/>
        </w:rPr>
        <w:t>此次將「執行死刑規則」</w:t>
      </w:r>
      <w:r w:rsidRPr="00D50F08">
        <w:rPr>
          <w:rFonts w:hint="eastAsia"/>
        </w:rPr>
        <w:t>修正其實也有因應《憲訴法》做不一樣的修正規定，譬如，第2條</w:t>
      </w:r>
      <w:r>
        <w:rPr>
          <w:rFonts w:hint="eastAsia"/>
        </w:rPr>
        <w:t>第1項</w:t>
      </w:r>
      <w:r w:rsidRPr="00D50F08">
        <w:rPr>
          <w:rFonts w:hint="eastAsia"/>
        </w:rPr>
        <w:t>第5款</w:t>
      </w:r>
      <w:r>
        <w:rPr>
          <w:rFonts w:hint="eastAsia"/>
        </w:rPr>
        <w:t>規定</w:t>
      </w:r>
      <w:r w:rsidRPr="00D50F08">
        <w:rPr>
          <w:rFonts w:hint="eastAsia"/>
        </w:rPr>
        <w:t>有無憲法法庭依憲法訴訟法第43條規定為「暫時處分之裁定」，這其實是</w:t>
      </w:r>
      <w:r>
        <w:rPr>
          <w:rFonts w:hint="eastAsia"/>
        </w:rPr>
        <w:t>《</w:t>
      </w:r>
      <w:r w:rsidRPr="00D50F08">
        <w:rPr>
          <w:rFonts w:hint="eastAsia"/>
        </w:rPr>
        <w:t>憲訴法</w:t>
      </w:r>
      <w:r>
        <w:rPr>
          <w:rFonts w:hint="eastAsia"/>
        </w:rPr>
        <w:t>》</w:t>
      </w:r>
      <w:r w:rsidRPr="00D50F08">
        <w:rPr>
          <w:rFonts w:hint="eastAsia"/>
        </w:rPr>
        <w:t>出來後才有的，在之前，根本沒有「暫時處分之裁定」存在，所以把</w:t>
      </w:r>
      <w:r>
        <w:rPr>
          <w:rFonts w:hint="eastAsia"/>
        </w:rPr>
        <w:t>《</w:t>
      </w:r>
      <w:r w:rsidRPr="00D50F08">
        <w:rPr>
          <w:rFonts w:hint="eastAsia"/>
        </w:rPr>
        <w:t>憲訴法</w:t>
      </w:r>
      <w:r>
        <w:rPr>
          <w:rFonts w:hint="eastAsia"/>
        </w:rPr>
        <w:t>》</w:t>
      </w:r>
      <w:r w:rsidRPr="00D50F08">
        <w:rPr>
          <w:rFonts w:hint="eastAsia"/>
        </w:rPr>
        <w:t>這</w:t>
      </w:r>
      <w:r>
        <w:rPr>
          <w:rFonts w:hint="eastAsia"/>
        </w:rPr>
        <w:t>部分</w:t>
      </w:r>
      <w:r w:rsidRPr="00D50F08">
        <w:rPr>
          <w:rFonts w:hint="eastAsia"/>
        </w:rPr>
        <w:t>規範後，我</w:t>
      </w:r>
      <w:r w:rsidRPr="00D50F08">
        <w:rPr>
          <w:rFonts w:hint="eastAsia"/>
        </w:rPr>
        <w:lastRenderedPageBreak/>
        <w:t>們認為實務上有這一種明確性的要求，</w:t>
      </w:r>
      <w:r>
        <w:rPr>
          <w:rFonts w:hint="eastAsia"/>
        </w:rPr>
        <w:t>因此</w:t>
      </w:r>
      <w:r w:rsidRPr="00D50F08">
        <w:rPr>
          <w:rFonts w:hint="eastAsia"/>
        </w:rPr>
        <w:t>把它訂入</w:t>
      </w:r>
      <w:r>
        <w:rPr>
          <w:rFonts w:hint="eastAsia"/>
        </w:rPr>
        <w:t>「執行死刑規則」</w:t>
      </w:r>
      <w:r w:rsidRPr="00D50F08">
        <w:rPr>
          <w:rFonts w:hint="eastAsia"/>
        </w:rPr>
        <w:t>。所以，並不是《憲訴法》修正了跟</w:t>
      </w:r>
      <w:r>
        <w:rPr>
          <w:rFonts w:hint="eastAsia"/>
        </w:rPr>
        <w:t>「執行死刑規則」</w:t>
      </w:r>
      <w:r w:rsidRPr="00D50F08">
        <w:rPr>
          <w:rFonts w:hint="eastAsia"/>
        </w:rPr>
        <w:t>沒有影響。</w:t>
      </w:r>
    </w:p>
    <w:p w14:paraId="653B84F9" w14:textId="77777777" w:rsidR="000110A5" w:rsidRDefault="000110A5" w:rsidP="000110A5">
      <w:pPr>
        <w:pStyle w:val="4"/>
        <w:numPr>
          <w:ilvl w:val="3"/>
          <w:numId w:val="1"/>
        </w:numPr>
      </w:pPr>
      <w:r w:rsidRPr="00D50F08">
        <w:rPr>
          <w:rFonts w:hint="eastAsia"/>
        </w:rPr>
        <w:t>當然我們主要是配合</w:t>
      </w:r>
      <w:r>
        <w:rPr>
          <w:rFonts w:hint="eastAsia"/>
        </w:rPr>
        <w:t>《</w:t>
      </w:r>
      <w:r w:rsidRPr="00D50F08">
        <w:rPr>
          <w:rFonts w:hint="eastAsia"/>
        </w:rPr>
        <w:t>憲訴法</w:t>
      </w:r>
      <w:r>
        <w:rPr>
          <w:rFonts w:hint="eastAsia"/>
        </w:rPr>
        <w:t>》</w:t>
      </w:r>
      <w:r w:rsidRPr="00D50F08">
        <w:rPr>
          <w:rFonts w:hint="eastAsia"/>
        </w:rPr>
        <w:t>施行修正</w:t>
      </w:r>
      <w:r>
        <w:rPr>
          <w:rFonts w:hint="eastAsia"/>
        </w:rPr>
        <w:t>「執行死刑規則」</w:t>
      </w:r>
      <w:r w:rsidRPr="00D50F08">
        <w:rPr>
          <w:rFonts w:hint="eastAsia"/>
        </w:rPr>
        <w:t>，</w:t>
      </w:r>
      <w:r>
        <w:rPr>
          <w:rFonts w:hint="eastAsia"/>
        </w:rPr>
        <w:t>加上</w:t>
      </w:r>
      <w:r w:rsidRPr="00D50F08">
        <w:rPr>
          <w:rFonts w:hint="eastAsia"/>
        </w:rPr>
        <w:t>原</w:t>
      </w:r>
      <w:r>
        <w:rPr>
          <w:rFonts w:hint="eastAsia"/>
        </w:rPr>
        <w:t>「執行死刑規則」</w:t>
      </w:r>
      <w:r w:rsidRPr="00D50F08">
        <w:rPr>
          <w:rFonts w:hint="eastAsia"/>
        </w:rPr>
        <w:t>很久沒有修正，所以也針對不足部分</w:t>
      </w:r>
      <w:r>
        <w:rPr>
          <w:rFonts w:hint="eastAsia"/>
        </w:rPr>
        <w:t>一併</w:t>
      </w:r>
      <w:r w:rsidRPr="00D50F08">
        <w:rPr>
          <w:rFonts w:hint="eastAsia"/>
        </w:rPr>
        <w:t>配合修正，</w:t>
      </w:r>
      <w:r>
        <w:rPr>
          <w:rFonts w:hint="eastAsia"/>
        </w:rPr>
        <w:t>並</w:t>
      </w:r>
      <w:r w:rsidRPr="00D50F08">
        <w:rPr>
          <w:rFonts w:hint="eastAsia"/>
        </w:rPr>
        <w:t>不</w:t>
      </w:r>
      <w:r>
        <w:rPr>
          <w:rFonts w:hint="eastAsia"/>
        </w:rPr>
        <w:t>是</w:t>
      </w:r>
      <w:r w:rsidRPr="00D50F08">
        <w:rPr>
          <w:rFonts w:hint="eastAsia"/>
        </w:rPr>
        <w:t>說只因《憲訴法》修正而修正某幾條規定，但相關的規定也都會一起來修正。所以重新檢視</w:t>
      </w:r>
      <w:r>
        <w:rPr>
          <w:rFonts w:hint="eastAsia"/>
        </w:rPr>
        <w:t>「執行死刑規則」</w:t>
      </w:r>
      <w:r w:rsidRPr="00D50F08">
        <w:rPr>
          <w:rFonts w:hint="eastAsia"/>
        </w:rPr>
        <w:t>相關條文一併修正。</w:t>
      </w:r>
    </w:p>
    <w:p w14:paraId="376927F6" w14:textId="77777777" w:rsidR="000110A5" w:rsidRDefault="000110A5" w:rsidP="000110A5">
      <w:pPr>
        <w:pStyle w:val="4"/>
        <w:numPr>
          <w:ilvl w:val="3"/>
          <w:numId w:val="1"/>
        </w:numPr>
      </w:pPr>
      <w:r w:rsidRPr="00D50F08">
        <w:rPr>
          <w:rFonts w:hint="eastAsia"/>
        </w:rPr>
        <w:t>因為行政院秘書長112年10月23日函說明，已經有很清楚表示</w:t>
      </w:r>
      <w:r>
        <w:rPr>
          <w:rFonts w:hint="eastAsia"/>
        </w:rPr>
        <w:t>若</w:t>
      </w:r>
      <w:r w:rsidRPr="00D50F08">
        <w:rPr>
          <w:rFonts w:hint="eastAsia"/>
        </w:rPr>
        <w:t>有</w:t>
      </w:r>
      <w:r>
        <w:rPr>
          <w:rFonts w:hint="eastAsia"/>
        </w:rPr>
        <w:t>其他</w:t>
      </w:r>
      <w:r w:rsidRPr="00D50F08">
        <w:rPr>
          <w:rFonts w:hint="eastAsia"/>
        </w:rPr>
        <w:t>法規修正部分，</w:t>
      </w:r>
      <w:r>
        <w:rPr>
          <w:rFonts w:hint="eastAsia"/>
        </w:rPr>
        <w:t>法規命令</w:t>
      </w:r>
      <w:r w:rsidRPr="00D50F08">
        <w:rPr>
          <w:rFonts w:hint="eastAsia"/>
        </w:rPr>
        <w:t>就不需要</w:t>
      </w:r>
      <w:r>
        <w:rPr>
          <w:rFonts w:hint="eastAsia"/>
        </w:rPr>
        <w:t>有</w:t>
      </w:r>
      <w:r w:rsidRPr="00D50F08">
        <w:rPr>
          <w:rFonts w:hint="eastAsia"/>
        </w:rPr>
        <w:t>60日預告期間。</w:t>
      </w:r>
    </w:p>
    <w:p w14:paraId="778136CE" w14:textId="582EEA99" w:rsidR="00DF1374" w:rsidRDefault="000110A5" w:rsidP="000110A5">
      <w:pPr>
        <w:pStyle w:val="4"/>
      </w:pPr>
      <w:r>
        <w:rPr>
          <w:rFonts w:hint="eastAsia"/>
        </w:rPr>
        <w:t>法務部</w:t>
      </w:r>
      <w:r w:rsidRPr="00D50F08">
        <w:rPr>
          <w:rFonts w:hint="eastAsia"/>
        </w:rPr>
        <w:t>事先在法規修正預告之前，就已經和機關內部人員、民間團體開過幾次會議進行溝通討論，而不是突然之間就修正。它從112年就開始，就一段很長的時間修正，這期間</w:t>
      </w:r>
      <w:r>
        <w:rPr>
          <w:rFonts w:hint="eastAsia"/>
        </w:rPr>
        <w:t>法務部</w:t>
      </w:r>
      <w:r w:rsidRPr="00D50F08">
        <w:rPr>
          <w:rFonts w:hint="eastAsia"/>
        </w:rPr>
        <w:t>也對外蒐集意見，這部分事前作為。在事後，雖然預告期間為10日，實質上是14日，包含星期六、日，事實上也有相當多的團體提供法規意見。所以，既然行政院秘書長112年10月23日函說明內容表示法規命令修正預告期間不一定要達60日，最主要是我們兩、三年前就已經啟動相關修法作業，</w:t>
      </w:r>
      <w:r>
        <w:rPr>
          <w:rFonts w:hint="eastAsia"/>
        </w:rPr>
        <w:t>並</w:t>
      </w:r>
      <w:r w:rsidRPr="00D50F08">
        <w:rPr>
          <w:rFonts w:hint="eastAsia"/>
        </w:rPr>
        <w:t>請民間團體表示意見。</w:t>
      </w:r>
      <w:bookmarkEnd w:id="54"/>
    </w:p>
    <w:p w14:paraId="19400669" w14:textId="3E3D0AB4" w:rsidR="00B312C1" w:rsidRDefault="000110A5" w:rsidP="00C862E5">
      <w:pPr>
        <w:pStyle w:val="3"/>
      </w:pPr>
      <w:bookmarkStart w:id="55" w:name="_Hlk228116201"/>
      <w:r>
        <w:rPr>
          <w:rFonts w:hint="eastAsia"/>
          <w:b/>
          <w:bCs w:val="0"/>
        </w:rPr>
        <w:t>惟</w:t>
      </w:r>
      <w:r w:rsidRPr="00B916E6">
        <w:rPr>
          <w:rFonts w:hint="eastAsia"/>
          <w:b/>
          <w:bCs w:val="0"/>
        </w:rPr>
        <w:t>本院審酌認為</w:t>
      </w:r>
      <w:r>
        <w:rPr>
          <w:rFonts w:hint="eastAsia"/>
        </w:rPr>
        <w:t>：</w:t>
      </w:r>
      <w:bookmarkEnd w:id="55"/>
    </w:p>
    <w:p w14:paraId="484F293A" w14:textId="0E52AC3A" w:rsidR="00B312C1" w:rsidRDefault="000110A5" w:rsidP="00DF1374">
      <w:pPr>
        <w:pStyle w:val="4"/>
      </w:pPr>
      <w:r w:rsidRPr="00B916E6">
        <w:rPr>
          <w:rFonts w:hint="eastAsia"/>
          <w:b/>
          <w:bCs/>
        </w:rPr>
        <w:t>行政機關規避「預告暨評論」程序將使行政程序法「深化民主原則」之立法目的完全落空，未經預告暨評論程序所訂定之法規命令，因</w:t>
      </w:r>
      <w:r>
        <w:rPr>
          <w:rFonts w:hint="eastAsia"/>
          <w:b/>
          <w:bCs/>
        </w:rPr>
        <w:t>而</w:t>
      </w:r>
      <w:r w:rsidRPr="00B916E6">
        <w:rPr>
          <w:rFonts w:hint="eastAsia"/>
          <w:b/>
          <w:bCs/>
        </w:rPr>
        <w:t>有「重大明顯」之程序瑕疵</w:t>
      </w:r>
      <w:r>
        <w:rPr>
          <w:rStyle w:val="afc"/>
        </w:rPr>
        <w:footnoteReference w:id="6"/>
      </w:r>
      <w:r>
        <w:rPr>
          <w:rFonts w:hint="eastAsia"/>
        </w:rPr>
        <w:t>：</w:t>
      </w:r>
    </w:p>
    <w:p w14:paraId="49428111" w14:textId="77777777" w:rsidR="000110A5" w:rsidRDefault="000110A5" w:rsidP="000110A5">
      <w:pPr>
        <w:pStyle w:val="5"/>
        <w:numPr>
          <w:ilvl w:val="4"/>
          <w:numId w:val="1"/>
        </w:numPr>
        <w:kinsoku w:val="0"/>
      </w:pPr>
      <w:r>
        <w:rPr>
          <w:rFonts w:hint="eastAsia"/>
        </w:rPr>
        <w:lastRenderedPageBreak/>
        <w:t>法規命令須履行「預告暨評論」程序，乃行政程序法上一項具有本質重要性的制度設計，用以補強行政機關訂定法規命令的民主正當性。不經「預告暨評論」程序，人民即無從參與(影響)法規命令之形成！</w:t>
      </w:r>
    </w:p>
    <w:p w14:paraId="175E3681" w14:textId="77777777" w:rsidR="000110A5" w:rsidRDefault="000110A5" w:rsidP="000110A5">
      <w:pPr>
        <w:pStyle w:val="5"/>
        <w:numPr>
          <w:ilvl w:val="4"/>
          <w:numId w:val="1"/>
        </w:numPr>
        <w:kinsoku w:val="0"/>
      </w:pPr>
      <w:r>
        <w:rPr>
          <w:rFonts w:hint="eastAsia"/>
        </w:rPr>
        <w:t>所謂「重大程序瑕疵」，指法規命令因違反「準憲法性質或位階之法律」(簡稱「準憲法法</w:t>
      </w:r>
      <w:r>
        <w:rPr>
          <w:rStyle w:val="afc"/>
        </w:rPr>
        <w:footnoteReference w:id="7"/>
      </w:r>
      <w:r>
        <w:rPr>
          <w:rFonts w:hint="eastAsia"/>
        </w:rPr>
        <w:t>」(quasi constitutional law)所規定之「程序上正當程序」而應判定為「無效」者。</w:t>
      </w:r>
    </w:p>
    <w:p w14:paraId="3ACE9B7C" w14:textId="145DB7BA" w:rsidR="00B312C1" w:rsidRDefault="000110A5" w:rsidP="000110A5">
      <w:pPr>
        <w:pStyle w:val="5"/>
      </w:pPr>
      <w:r>
        <w:rPr>
          <w:rFonts w:hint="eastAsia"/>
        </w:rPr>
        <w:t>行政機關規避「預告暨評論」程序將使行政程序法「深化民主原則」之立法目的完全落空。規避「預告暨評論」程序即構成「重大」之程序瑕疵。而「未經預告暨評論程序」屬不待調查即可認定之事實，自屬「明顯」。總此，未經預告暨評論程序所訂定之法規命令，因有「重大明顯」之程序瑕疵，應屬「無效」。</w:t>
      </w:r>
    </w:p>
    <w:p w14:paraId="32834D77" w14:textId="6D7DE477" w:rsidR="00DF1374" w:rsidRDefault="000110A5" w:rsidP="00DF1374">
      <w:pPr>
        <w:pStyle w:val="4"/>
      </w:pPr>
      <w:r w:rsidRPr="006A58B9">
        <w:rPr>
          <w:rFonts w:hint="eastAsia"/>
          <w:b/>
          <w:bCs/>
        </w:rPr>
        <w:t>行政院秘書長112年</w:t>
      </w:r>
      <w:r>
        <w:rPr>
          <w:rFonts w:hint="eastAsia"/>
          <w:b/>
          <w:bCs/>
        </w:rPr>
        <w:t>10月23日</w:t>
      </w:r>
      <w:r w:rsidRPr="006A58B9">
        <w:rPr>
          <w:rFonts w:hint="eastAsia"/>
          <w:b/>
          <w:bCs/>
        </w:rPr>
        <w:t>函說明三揭示法規命令草案預告期間免除或縮短之事由，</w:t>
      </w:r>
      <w:r>
        <w:rPr>
          <w:rFonts w:hint="eastAsia"/>
          <w:b/>
          <w:bCs/>
        </w:rPr>
        <w:t>係</w:t>
      </w:r>
      <w:r w:rsidRPr="006A58B9">
        <w:rPr>
          <w:rFonts w:hint="eastAsia"/>
          <w:b/>
          <w:bCs/>
        </w:rPr>
        <w:t>屬例外事項，應符合「例外解釋從嚴」法則</w:t>
      </w:r>
      <w:r>
        <w:rPr>
          <w:rFonts w:hint="eastAsia"/>
        </w:rPr>
        <w:t>：</w:t>
      </w:r>
    </w:p>
    <w:p w14:paraId="541EA5D1" w14:textId="77777777" w:rsidR="000110A5" w:rsidRDefault="000110A5" w:rsidP="000110A5">
      <w:pPr>
        <w:pStyle w:val="5"/>
        <w:numPr>
          <w:ilvl w:val="4"/>
          <w:numId w:val="1"/>
        </w:numPr>
      </w:pPr>
      <w:bookmarkStart w:id="56" w:name="_Hlk228116238"/>
      <w:r w:rsidRPr="00D257F7">
        <w:rPr>
          <w:rFonts w:hint="eastAsia"/>
        </w:rPr>
        <w:t>基於「例外正是用以確認原則」(</w:t>
      </w:r>
      <w:r w:rsidRPr="00981E48">
        <w:t>Exception firmat regulam,in casibus non exceptis</w:t>
      </w:r>
      <w:r w:rsidRPr="00D257F7">
        <w:rPr>
          <w:rFonts w:hint="eastAsia"/>
        </w:rPr>
        <w:t>)與「例外之解釋應從嚴」(</w:t>
      </w:r>
      <w:r w:rsidRPr="00276E36">
        <w:t>Ex</w:t>
      </w:r>
      <w:r w:rsidRPr="00981E48">
        <w:t>ceptio est strictissimae interpretationis</w:t>
      </w:r>
      <w:r w:rsidRPr="00D257F7">
        <w:rPr>
          <w:rFonts w:hint="eastAsia"/>
        </w:rPr>
        <w:t>)等法諺，若將例外情形擴張解釋，將使例外林立，除紊亂原則所確立體制劃分外，亦</w:t>
      </w:r>
      <w:r w:rsidRPr="00276E36">
        <w:rPr>
          <w:rFonts w:hint="eastAsia"/>
        </w:rPr>
        <w:t>將</w:t>
      </w:r>
      <w:r w:rsidRPr="00D257F7">
        <w:rPr>
          <w:rFonts w:hint="eastAsia"/>
        </w:rPr>
        <w:t>使原則因例外之</w:t>
      </w:r>
      <w:r w:rsidRPr="00D257F7">
        <w:rPr>
          <w:rFonts w:hint="eastAsia"/>
        </w:rPr>
        <w:lastRenderedPageBreak/>
        <w:t>腐蝕而被破壞殆盡</w:t>
      </w:r>
      <w:r w:rsidRPr="00D257F7">
        <w:rPr>
          <w:vertAlign w:val="superscript"/>
        </w:rPr>
        <w:footnoteReference w:id="8"/>
      </w:r>
      <w:r w:rsidRPr="00D257F7">
        <w:rPr>
          <w:rFonts w:hint="eastAsia"/>
        </w:rPr>
        <w:t>。</w:t>
      </w:r>
    </w:p>
    <w:p w14:paraId="26AE149D" w14:textId="36CC1832" w:rsidR="00DF1374" w:rsidRDefault="000110A5" w:rsidP="000110A5">
      <w:pPr>
        <w:pStyle w:val="5"/>
      </w:pPr>
      <w:r w:rsidRPr="00725734">
        <w:rPr>
          <w:rFonts w:hint="eastAsia"/>
        </w:rPr>
        <w:t>對於法規命令草案預告期間例外免除或縮短之情事，自應被限縮於行政院秘書長112年</w:t>
      </w:r>
      <w:r>
        <w:rPr>
          <w:rFonts w:hint="eastAsia"/>
        </w:rPr>
        <w:t>10月23日</w:t>
      </w:r>
      <w:r w:rsidRPr="00725734">
        <w:rPr>
          <w:rFonts w:hint="eastAsia"/>
        </w:rPr>
        <w:t>函所列舉事項，包含「情況急迫，顯然無法事先預告者」、「緊急性」、「授予民眾利益」、「對民眾權益無實質影響」、「單純文字修正」、「配合其他法規修正或廢止」、「與貿易、投資或智慧財產權無關且已依法踐行諮商利害關係人意見之程序」、「其他為配合重大政策經主管機關審認有必要之情形」</w:t>
      </w:r>
      <w:r>
        <w:rPr>
          <w:rFonts w:hint="eastAsia"/>
        </w:rPr>
        <w:t>等事由，始能為之。爰此，一般法規命令草案之預告期間，原則上應踐行60日，方能落實立法</w:t>
      </w:r>
      <w:r w:rsidRPr="00174040">
        <w:rPr>
          <w:rFonts w:hint="eastAsia"/>
        </w:rPr>
        <w:t>目的，</w:t>
      </w:r>
      <w:r>
        <w:rPr>
          <w:rFonts w:hint="eastAsia"/>
        </w:rPr>
        <w:t>讓</w:t>
      </w:r>
      <w:r w:rsidRPr="00174040">
        <w:rPr>
          <w:rFonts w:hint="eastAsia"/>
        </w:rPr>
        <w:t>公眾</w:t>
      </w:r>
      <w:r>
        <w:rPr>
          <w:rFonts w:hint="eastAsia"/>
        </w:rPr>
        <w:t>對於該草案</w:t>
      </w:r>
      <w:r w:rsidRPr="00174040">
        <w:rPr>
          <w:rFonts w:hint="eastAsia"/>
        </w:rPr>
        <w:t>有知悉及參與決策之機會，</w:t>
      </w:r>
      <w:r>
        <w:rPr>
          <w:rFonts w:hint="eastAsia"/>
        </w:rPr>
        <w:t>促成</w:t>
      </w:r>
      <w:r w:rsidRPr="00174040">
        <w:rPr>
          <w:rFonts w:hint="eastAsia"/>
        </w:rPr>
        <w:t>集思廣益，並昭公信</w:t>
      </w:r>
      <w:r w:rsidRPr="00725734">
        <w:rPr>
          <w:rFonts w:hint="eastAsia"/>
        </w:rPr>
        <w:t>。</w:t>
      </w:r>
      <w:bookmarkEnd w:id="56"/>
    </w:p>
    <w:p w14:paraId="1A546665" w14:textId="3E54415A" w:rsidR="00DF1374" w:rsidRDefault="000110A5" w:rsidP="00DF1374">
      <w:pPr>
        <w:pStyle w:val="4"/>
      </w:pPr>
      <w:bookmarkStart w:id="57" w:name="_Hlk228116262"/>
      <w:r w:rsidRPr="000110A5">
        <w:rPr>
          <w:rFonts w:hint="eastAsia"/>
          <w:b/>
          <w:bCs/>
        </w:rPr>
        <w:t>法規命令草案如未履行行政程序法第154條規定及行政院秘書長112年10月23日函釋，顯然已違反憲法上正當法律程序及程序基本權保障原則，主管機關應儘速檢討修正：</w:t>
      </w:r>
      <w:bookmarkEnd w:id="57"/>
    </w:p>
    <w:p w14:paraId="737B9D3B" w14:textId="77777777" w:rsidR="000110A5" w:rsidRDefault="000110A5" w:rsidP="000110A5">
      <w:pPr>
        <w:pStyle w:val="5"/>
        <w:numPr>
          <w:ilvl w:val="4"/>
          <w:numId w:val="1"/>
        </w:numPr>
      </w:pPr>
      <w:bookmarkStart w:id="58" w:name="_Hlk228116273"/>
      <w:r w:rsidRPr="003B45C0">
        <w:rPr>
          <w:rFonts w:hint="eastAsia"/>
        </w:rPr>
        <w:t>所謂程序基本權，係指每個基本權利皆內含著程序之內容，而有程序保障之需求與功能，乃從憲法保障個別基本權利之客觀功能面向中推導出，進而課予公權力應有踐行正當法律程序之義務。從正當法律程序角度，應遵循之正當程序，亦包含為行政行為之正當程序(包含行政立法之正當程序)</w:t>
      </w:r>
      <w:r>
        <w:rPr>
          <w:rStyle w:val="afc"/>
        </w:rPr>
        <w:footnoteReference w:id="9"/>
      </w:r>
      <w:r>
        <w:rPr>
          <w:rFonts w:hint="eastAsia"/>
        </w:rPr>
        <w:t>。</w:t>
      </w:r>
    </w:p>
    <w:p w14:paraId="684BC822" w14:textId="77777777" w:rsidR="000110A5" w:rsidRDefault="000110A5" w:rsidP="000110A5">
      <w:pPr>
        <w:pStyle w:val="5"/>
        <w:numPr>
          <w:ilvl w:val="4"/>
          <w:numId w:val="1"/>
        </w:numPr>
      </w:pPr>
      <w:r w:rsidRPr="003B45C0">
        <w:rPr>
          <w:rFonts w:hint="eastAsia"/>
        </w:rPr>
        <w:t>法規命令，未履行法規命令應遵循之預告程序(包含預告依據、方式、內容、必要期間及相關</w:t>
      </w:r>
      <w:r w:rsidRPr="003B45C0">
        <w:rPr>
          <w:rFonts w:hint="eastAsia"/>
        </w:rPr>
        <w:lastRenderedPageBreak/>
        <w:t>程序等)，與行政程序法第154條規定不符，亦有行政程序法第158條第1項第1款及第2款</w:t>
      </w:r>
      <w:r w:rsidRPr="00276E36">
        <w:rPr>
          <w:rFonts w:hint="eastAsia"/>
        </w:rPr>
        <w:t>規定</w:t>
      </w:r>
      <w:r w:rsidRPr="003B45C0">
        <w:rPr>
          <w:rFonts w:hint="eastAsia"/>
        </w:rPr>
        <w:t>瑕疵事由，應由有關機關儘速檢討修正(司法院釋字第672號解釋理由書要旨可資參照)。</w:t>
      </w:r>
    </w:p>
    <w:p w14:paraId="3926284D" w14:textId="3E49A92D" w:rsidR="00DF1374" w:rsidRDefault="000110A5" w:rsidP="000110A5">
      <w:pPr>
        <w:pStyle w:val="5"/>
      </w:pPr>
      <w:r w:rsidRPr="003B45C0">
        <w:rPr>
          <w:rFonts w:hint="eastAsia"/>
        </w:rPr>
        <w:t>基此，法規命令草案未履行行政程序法第154條規定及行政院秘書長112年</w:t>
      </w:r>
      <w:r>
        <w:rPr>
          <w:rFonts w:hint="eastAsia"/>
        </w:rPr>
        <w:t>10月23日</w:t>
      </w:r>
      <w:r w:rsidRPr="003B45C0">
        <w:rPr>
          <w:rFonts w:hint="eastAsia"/>
        </w:rPr>
        <w:t>函釋，係違反行政程序法所規定之行政立法程序須履行預告程序之要求，該規定顯然已違反憲法上正當法律程序或程序基本權保障原則</w:t>
      </w:r>
      <w:r>
        <w:rPr>
          <w:rFonts w:hint="eastAsia"/>
        </w:rPr>
        <w:t>，</w:t>
      </w:r>
      <w:r w:rsidRPr="00262870">
        <w:rPr>
          <w:rFonts w:hint="eastAsia"/>
        </w:rPr>
        <w:t>與行政程序法第154條規定不符，亦有行政程序法第158條第1項第1款及第2款</w:t>
      </w:r>
      <w:r w:rsidRPr="00276E36">
        <w:rPr>
          <w:rFonts w:hint="eastAsia"/>
        </w:rPr>
        <w:t>規定</w:t>
      </w:r>
      <w:r w:rsidRPr="00262870">
        <w:rPr>
          <w:rFonts w:hint="eastAsia"/>
        </w:rPr>
        <w:t>瑕疵事由，</w:t>
      </w:r>
      <w:r>
        <w:rPr>
          <w:rFonts w:hint="eastAsia"/>
        </w:rPr>
        <w:t>主管</w:t>
      </w:r>
      <w:r w:rsidRPr="00262870">
        <w:rPr>
          <w:rFonts w:hint="eastAsia"/>
        </w:rPr>
        <w:t>機關</w:t>
      </w:r>
      <w:r>
        <w:rPr>
          <w:rFonts w:hint="eastAsia"/>
        </w:rPr>
        <w:t>應</w:t>
      </w:r>
      <w:r w:rsidRPr="00262870">
        <w:rPr>
          <w:rFonts w:hint="eastAsia"/>
        </w:rPr>
        <w:t>儘速檢討修正</w:t>
      </w:r>
      <w:r w:rsidRPr="003B45C0">
        <w:rPr>
          <w:rFonts w:hint="eastAsia"/>
        </w:rPr>
        <w:t>。</w:t>
      </w:r>
      <w:bookmarkEnd w:id="58"/>
    </w:p>
    <w:p w14:paraId="7F0EEE2E" w14:textId="0FC677AF" w:rsidR="00DF1374" w:rsidRDefault="000110A5" w:rsidP="00DF1374">
      <w:pPr>
        <w:pStyle w:val="4"/>
      </w:pPr>
      <w:bookmarkStart w:id="59" w:name="_Hlk228116286"/>
      <w:r w:rsidRPr="000110A5">
        <w:rPr>
          <w:rFonts w:hint="eastAsia"/>
        </w:rPr>
        <w:t>另，</w:t>
      </w:r>
      <w:r w:rsidRPr="000110A5">
        <w:rPr>
          <w:rFonts w:hint="eastAsia"/>
          <w:b/>
          <w:bCs/>
        </w:rPr>
        <w:t>前行政院政務委員羅秉成表示，行政院秘書長112年10月23日函揭示法規命令預告期間原則與例外之緣由，進而指出114年「執行死刑規則」修正具有程序正當性之嚴重瑕疵</w:t>
      </w:r>
      <w:r w:rsidRPr="000110A5">
        <w:rPr>
          <w:vertAlign w:val="superscript"/>
        </w:rPr>
        <w:footnoteReference w:id="10"/>
      </w:r>
      <w:r w:rsidRPr="000110A5">
        <w:rPr>
          <w:rFonts w:hint="eastAsia"/>
        </w:rPr>
        <w:t>，略以：</w:t>
      </w:r>
      <w:bookmarkEnd w:id="59"/>
    </w:p>
    <w:p w14:paraId="3AC5D6BB" w14:textId="77777777" w:rsidR="000110A5" w:rsidRDefault="000110A5" w:rsidP="000110A5">
      <w:pPr>
        <w:pStyle w:val="5"/>
        <w:numPr>
          <w:ilvl w:val="4"/>
          <w:numId w:val="1"/>
        </w:numPr>
      </w:pPr>
      <w:bookmarkStart w:id="60" w:name="_Hlk228116300"/>
      <w:r w:rsidRPr="00942553">
        <w:rPr>
          <w:rFonts w:hint="eastAsia"/>
        </w:rPr>
        <w:t>所謂程序正當性，雖然法規命令可以由主管機關修正或發布，但法治國原則下，仍有一定程序作為的要求。</w:t>
      </w:r>
      <w:r w:rsidRPr="00F86912">
        <w:rPr>
          <w:rFonts w:hint="eastAsia"/>
          <w:b/>
        </w:rPr>
        <w:t>行政院在112年對法規命令進行調整，當時</w:t>
      </w:r>
      <w:r>
        <w:rPr>
          <w:rFonts w:hint="eastAsia"/>
          <w:b/>
        </w:rPr>
        <w:t>他</w:t>
      </w:r>
      <w:r w:rsidRPr="00F86912">
        <w:rPr>
          <w:rFonts w:hint="eastAsia"/>
          <w:b/>
        </w:rPr>
        <w:t>還在做行政院政務委員，這是為了因應台美21世紀貿易倡議，尤其關於良善法規的要求</w:t>
      </w:r>
      <w:r w:rsidRPr="00942553">
        <w:rPr>
          <w:rFonts w:hint="eastAsia"/>
        </w:rPr>
        <w:t>。美國在法規影響評估方面要求極細，我國部會難以全面執行，因此採循序漸進策略，優先在法律案推動人權影響評估。</w:t>
      </w:r>
      <w:r>
        <w:rPr>
          <w:rFonts w:hint="eastAsia"/>
        </w:rPr>
        <w:t>114</w:t>
      </w:r>
      <w:r w:rsidRPr="00942553">
        <w:rPr>
          <w:rFonts w:hint="eastAsia"/>
        </w:rPr>
        <w:t>年行政院已針對報院的法律案通過相關規定，但目前尚未要求法規命令適用。</w:t>
      </w:r>
      <w:r w:rsidRPr="00F86912">
        <w:rPr>
          <w:rFonts w:hint="eastAsia"/>
          <w:b/>
        </w:rPr>
        <w:t>事實上，法規命令更應納入人權評估，因為立法程序較長，外</w:t>
      </w:r>
      <w:r w:rsidRPr="00F86912">
        <w:rPr>
          <w:rFonts w:hint="eastAsia"/>
          <w:b/>
        </w:rPr>
        <w:lastRenderedPageBreak/>
        <w:t>界有充分機會介入；但法規命令通常由部會自行制定發布，缺乏制衡，極易淪為突襲立法</w:t>
      </w:r>
      <w:r w:rsidRPr="00942553">
        <w:rPr>
          <w:rFonts w:hint="eastAsia"/>
        </w:rPr>
        <w:t>。</w:t>
      </w:r>
    </w:p>
    <w:p w14:paraId="52CB94EF" w14:textId="77777777" w:rsidR="000110A5" w:rsidRDefault="000110A5" w:rsidP="000110A5">
      <w:pPr>
        <w:pStyle w:val="5"/>
        <w:numPr>
          <w:ilvl w:val="4"/>
          <w:numId w:val="1"/>
        </w:numPr>
      </w:pPr>
      <w:r w:rsidRPr="00942553">
        <w:rPr>
          <w:rFonts w:hint="eastAsia"/>
        </w:rPr>
        <w:t>在外部壓力下，雖然</w:t>
      </w:r>
      <w:r w:rsidRPr="00F86912">
        <w:rPr>
          <w:rFonts w:hint="eastAsia"/>
          <w:b/>
        </w:rPr>
        <w:t>行政院曾以</w:t>
      </w:r>
      <w:r>
        <w:rPr>
          <w:rFonts w:hint="eastAsia"/>
          <w:b/>
        </w:rPr>
        <w:t>該院</w:t>
      </w:r>
      <w:r w:rsidRPr="00F86912">
        <w:rPr>
          <w:rFonts w:hint="eastAsia"/>
          <w:b/>
        </w:rPr>
        <w:t>秘書長112年10月23日函的方式要求預告程序調整，但拘束力不強</w:t>
      </w:r>
      <w:r w:rsidRPr="00942553">
        <w:rPr>
          <w:rFonts w:hint="eastAsia"/>
        </w:rPr>
        <w:t>。這次</w:t>
      </w:r>
      <w:r>
        <w:rPr>
          <w:rFonts w:hint="eastAsia"/>
        </w:rPr>
        <w:t>「執行死刑規則」</w:t>
      </w:r>
      <w:r w:rsidRPr="00942553">
        <w:rPr>
          <w:rFonts w:hint="eastAsia"/>
        </w:rPr>
        <w:t>的修正，就涉及此問題。法務部引用該函</w:t>
      </w:r>
      <w:r>
        <w:rPr>
          <w:rFonts w:hint="eastAsia"/>
        </w:rPr>
        <w:t>說明三內容</w:t>
      </w:r>
      <w:r w:rsidRPr="00942553">
        <w:rPr>
          <w:rFonts w:hint="eastAsia"/>
        </w:rPr>
        <w:t>，草案的預告應該要60天，但得訂較短期間，以這次修訂法務部聲稱是以「配合其他法規修正或廢止」這款，所以依此僅公告10天。實際上，法務部在「眾開講」的預告確實是指出修正是為配合《憲訴法》的施行，而非針對</w:t>
      </w:r>
      <w:r>
        <w:rPr>
          <w:rFonts w:hint="eastAsia"/>
        </w:rPr>
        <w:t>113</w:t>
      </w:r>
      <w:r w:rsidRPr="00942553">
        <w:rPr>
          <w:rFonts w:hint="eastAsia"/>
        </w:rPr>
        <w:t>憲判8判決。老實講，</w:t>
      </w:r>
      <w:r w:rsidRPr="00F86912">
        <w:rPr>
          <w:rFonts w:hint="eastAsia"/>
          <w:b/>
        </w:rPr>
        <w:t>目前最應該因為</w:t>
      </w:r>
      <w:r>
        <w:rPr>
          <w:rFonts w:hint="eastAsia"/>
          <w:b/>
        </w:rPr>
        <w:t>113</w:t>
      </w:r>
      <w:r w:rsidRPr="00F86912">
        <w:rPr>
          <w:rFonts w:hint="eastAsia"/>
          <w:b/>
        </w:rPr>
        <w:t>憲判8</w:t>
      </w:r>
      <w:r>
        <w:rPr>
          <w:rFonts w:hint="eastAsia"/>
          <w:b/>
        </w:rPr>
        <w:t>判決</w:t>
      </w:r>
      <w:r w:rsidRPr="00F86912">
        <w:rPr>
          <w:rFonts w:hint="eastAsia"/>
          <w:b/>
        </w:rPr>
        <w:t>的出現去調修，尤其在受刑能力的問題與</w:t>
      </w:r>
      <w:r>
        <w:rPr>
          <w:rFonts w:hint="eastAsia"/>
          <w:b/>
        </w:rPr>
        <w:t>「執行死刑規則」</w:t>
      </w:r>
      <w:r w:rsidRPr="00F86912">
        <w:rPr>
          <w:rFonts w:hint="eastAsia"/>
          <w:b/>
        </w:rPr>
        <w:t>有關，但法務部卻選擇忽視，反</w:t>
      </w:r>
      <w:r>
        <w:rPr>
          <w:rFonts w:hint="eastAsia"/>
          <w:b/>
        </w:rPr>
        <w:t>而</w:t>
      </w:r>
      <w:r w:rsidRPr="00F86912">
        <w:rPr>
          <w:rFonts w:hint="eastAsia"/>
          <w:b/>
        </w:rPr>
        <w:t>說是配合《憲訴法》</w:t>
      </w:r>
      <w:r w:rsidRPr="00942553">
        <w:rPr>
          <w:rFonts w:hint="eastAsia"/>
        </w:rPr>
        <w:t>。</w:t>
      </w:r>
    </w:p>
    <w:p w14:paraId="671D6CDD" w14:textId="77777777" w:rsidR="000110A5" w:rsidRDefault="000110A5" w:rsidP="000110A5">
      <w:pPr>
        <w:pStyle w:val="5"/>
        <w:numPr>
          <w:ilvl w:val="4"/>
          <w:numId w:val="1"/>
        </w:numPr>
      </w:pPr>
      <w:r w:rsidRPr="00F86912">
        <w:rPr>
          <w:rFonts w:hint="eastAsia"/>
        </w:rPr>
        <w:t>在預告之後民團有向法務部</w:t>
      </w:r>
      <w:r>
        <w:rPr>
          <w:rFonts w:hint="eastAsia"/>
        </w:rPr>
        <w:t>提出</w:t>
      </w:r>
      <w:r w:rsidRPr="00F86912">
        <w:rPr>
          <w:rFonts w:hint="eastAsia"/>
        </w:rPr>
        <w:t>質疑，</w:t>
      </w:r>
      <w:r>
        <w:rPr>
          <w:rFonts w:hint="eastAsia"/>
        </w:rPr>
        <w:t>表示</w:t>
      </w:r>
      <w:r w:rsidRPr="00F86912">
        <w:rPr>
          <w:rFonts w:hint="eastAsia"/>
        </w:rPr>
        <w:t>預告修訂時間太倉促。法務部對民團質疑預告期過短的回應，是引用</w:t>
      </w:r>
      <w:r>
        <w:rPr>
          <w:rFonts w:hint="eastAsia"/>
        </w:rPr>
        <w:t>行政院秘書長112年10月23日</w:t>
      </w:r>
      <w:r w:rsidRPr="00F86912">
        <w:rPr>
          <w:rFonts w:hint="eastAsia"/>
        </w:rPr>
        <w:t>函</w:t>
      </w:r>
      <w:r>
        <w:rPr>
          <w:rFonts w:hint="eastAsia"/>
        </w:rPr>
        <w:t>釋</w:t>
      </w:r>
      <w:r w:rsidRPr="00F86912">
        <w:rPr>
          <w:rFonts w:hint="eastAsia"/>
        </w:rPr>
        <w:t>自圓其說。從時間點來看，《憲訴法》自111年施行至今已</w:t>
      </w:r>
      <w:r>
        <w:rPr>
          <w:rFonts w:hint="eastAsia"/>
        </w:rPr>
        <w:t>3</w:t>
      </w:r>
      <w:r w:rsidRPr="00F86912">
        <w:rPr>
          <w:rFonts w:hint="eastAsia"/>
        </w:rPr>
        <w:t>年，但是實施以來的這</w:t>
      </w:r>
      <w:r>
        <w:rPr>
          <w:rFonts w:hint="eastAsia"/>
        </w:rPr>
        <w:t>3</w:t>
      </w:r>
      <w:r w:rsidRPr="00F86912">
        <w:rPr>
          <w:rFonts w:hint="eastAsia"/>
        </w:rPr>
        <w:t>年有出現什麼問題</w:t>
      </w:r>
      <w:r>
        <w:rPr>
          <w:rFonts w:hint="eastAsia"/>
        </w:rPr>
        <w:t>？</w:t>
      </w:r>
      <w:r w:rsidRPr="00F86912">
        <w:rPr>
          <w:rFonts w:hint="eastAsia"/>
        </w:rPr>
        <w:t>《憲訴法》和</w:t>
      </w:r>
      <w:r>
        <w:rPr>
          <w:rFonts w:hint="eastAsia"/>
        </w:rPr>
        <w:t>「執行死刑規則」</w:t>
      </w:r>
      <w:r w:rsidRPr="00F86912">
        <w:rPr>
          <w:rFonts w:hint="eastAsia"/>
        </w:rPr>
        <w:t>之間有什麼矛盾衝突嗎？法務部「因應《憲訴法》的施行」是要因應什麼？這其實是一個假議題。</w:t>
      </w:r>
    </w:p>
    <w:p w14:paraId="6EE64488" w14:textId="77777777" w:rsidR="000110A5" w:rsidRDefault="000110A5" w:rsidP="000110A5">
      <w:pPr>
        <w:pStyle w:val="5"/>
        <w:numPr>
          <w:ilvl w:val="4"/>
          <w:numId w:val="1"/>
        </w:numPr>
      </w:pPr>
      <w:r w:rsidRPr="00942553">
        <w:rPr>
          <w:rFonts w:hint="eastAsia"/>
        </w:rPr>
        <w:t>再來看到</w:t>
      </w:r>
      <w:r>
        <w:rPr>
          <w:rFonts w:hint="eastAsia"/>
        </w:rPr>
        <w:t>114年「執行死刑規則」草案</w:t>
      </w:r>
      <w:r w:rsidRPr="00942553">
        <w:rPr>
          <w:rFonts w:hint="eastAsia"/>
        </w:rPr>
        <w:t>立法總說明「四、增訂執行程序從新，本規則亦適用於修正前已判決死刑確定案件」，說明了新舊法適用的規定，這裡沒有「明確化」的問題。他們很清楚新舊法在條件上已經緊縮，才明文規定</w:t>
      </w:r>
      <w:r>
        <w:rPr>
          <w:rFonts w:hint="eastAsia"/>
        </w:rPr>
        <w:t>該</w:t>
      </w:r>
      <w:r w:rsidRPr="00942553">
        <w:rPr>
          <w:rFonts w:hint="eastAsia"/>
        </w:rPr>
        <w:t>規則自</w:t>
      </w:r>
      <w:r>
        <w:rPr>
          <w:rFonts w:hint="eastAsia"/>
        </w:rPr>
        <w:t>114年4月18日</w:t>
      </w:r>
      <w:r w:rsidRPr="00942553">
        <w:rPr>
          <w:rFonts w:hint="eastAsia"/>
        </w:rPr>
        <w:t>開始施行，已提出聲請</w:t>
      </w:r>
      <w:r w:rsidRPr="00942553">
        <w:rPr>
          <w:rFonts w:hint="eastAsia"/>
        </w:rPr>
        <w:lastRenderedPageBreak/>
        <w:t>而尚未訴訟終結的再審、非常上訴或憲法訴訟案，適用修正施行前之規定，這就是不溯及既往的規定。因此，</w:t>
      </w:r>
      <w:r>
        <w:rPr>
          <w:rFonts w:hint="eastAsia"/>
        </w:rPr>
        <w:t>同規則</w:t>
      </w:r>
      <w:r w:rsidRPr="007B05C5">
        <w:rPr>
          <w:rFonts w:hint="eastAsia"/>
          <w:b/>
        </w:rPr>
        <w:t>第11條之1突顯「明確化」與「配合法律修正」兩大理由都是假議題，不應該預告10天就處理掉</w:t>
      </w:r>
      <w:r w:rsidRPr="00942553">
        <w:rPr>
          <w:rFonts w:hint="eastAsia"/>
        </w:rPr>
        <w:t>。</w:t>
      </w:r>
    </w:p>
    <w:p w14:paraId="12E004FA" w14:textId="77777777" w:rsidR="000110A5" w:rsidRDefault="000110A5" w:rsidP="000110A5">
      <w:pPr>
        <w:pStyle w:val="5"/>
        <w:numPr>
          <w:ilvl w:val="4"/>
          <w:numId w:val="1"/>
        </w:numPr>
      </w:pPr>
      <w:r w:rsidRPr="00D80501">
        <w:rPr>
          <w:rFonts w:hint="eastAsia"/>
        </w:rPr>
        <w:t>剛才講的修法理由，是為了配合《憲訴法》的修正，特別是關於明確執行與否的規範。看起來，這樣的說法只有</w:t>
      </w:r>
      <w:r>
        <w:rPr>
          <w:rFonts w:hint="eastAsia"/>
        </w:rPr>
        <w:t>114年「執行死刑規則」第2條第1項</w:t>
      </w:r>
      <w:r w:rsidRPr="00D80501">
        <w:rPr>
          <w:rFonts w:hint="eastAsia"/>
        </w:rPr>
        <w:t>第5款稍有關聯，因為它與《憲訴法》第43條的暫時處分制度有關，至於第3款與第4款，根本與《憲訴法》無關，也不能因此縮短預告期間。</w:t>
      </w:r>
    </w:p>
    <w:p w14:paraId="372BB021" w14:textId="77777777" w:rsidR="000110A5" w:rsidRDefault="000110A5" w:rsidP="000110A5">
      <w:pPr>
        <w:pStyle w:val="5"/>
        <w:numPr>
          <w:ilvl w:val="4"/>
          <w:numId w:val="1"/>
        </w:numPr>
      </w:pPr>
      <w:r w:rsidRPr="00B80963">
        <w:rPr>
          <w:rFonts w:hint="eastAsia"/>
        </w:rPr>
        <w:t>114年「執行死刑規則」</w:t>
      </w:r>
      <w:r w:rsidRPr="00D80501">
        <w:rPr>
          <w:rFonts w:hint="eastAsia"/>
        </w:rPr>
        <w:t>立法理由在第2條的說明欄第4點開始提</w:t>
      </w:r>
      <w:r>
        <w:rPr>
          <w:rFonts w:hint="eastAsia"/>
        </w:rPr>
        <w:t>及</w:t>
      </w:r>
      <w:r w:rsidRPr="00D80501">
        <w:rPr>
          <w:rFonts w:hint="eastAsia"/>
        </w:rPr>
        <w:t>《憲訴法》，意思是《憲訴法》有暫時處分的規定，所以為避免憲法法庭繫屬中且經裁定暫時處分之案件被執行，要明確規範不能執行。問題是，《憲訴法》有暫時處分的規定，與死刑執行本無直接關係，現在卻牽強套用過來，要求死刑案必須獲得暫時處分才能暫停執行。這完全曲解所謂「配合法律修正」的理由。《憲訴法》實施</w:t>
      </w:r>
      <w:r>
        <w:rPr>
          <w:rFonts w:hint="eastAsia"/>
        </w:rPr>
        <w:t>3</w:t>
      </w:r>
      <w:r w:rsidRPr="00D80501">
        <w:rPr>
          <w:rFonts w:hint="eastAsia"/>
        </w:rPr>
        <w:t>年多來，是否有導致</w:t>
      </w:r>
      <w:r>
        <w:rPr>
          <w:rFonts w:hint="eastAsia"/>
        </w:rPr>
        <w:t>「執行</w:t>
      </w:r>
      <w:r w:rsidRPr="00D80501">
        <w:rPr>
          <w:rFonts w:hint="eastAsia"/>
        </w:rPr>
        <w:t>死刑規則</w:t>
      </w:r>
      <w:r>
        <w:rPr>
          <w:rFonts w:hint="eastAsia"/>
        </w:rPr>
        <w:t>」</w:t>
      </w:r>
      <w:r w:rsidRPr="00D80501">
        <w:rPr>
          <w:rFonts w:hint="eastAsia"/>
        </w:rPr>
        <w:t>窒礙難行？並沒有，也沒產生法律矛盾或衝突需要修正。</w:t>
      </w:r>
    </w:p>
    <w:p w14:paraId="2210BC81" w14:textId="77777777" w:rsidR="000110A5" w:rsidRDefault="000110A5" w:rsidP="000110A5">
      <w:pPr>
        <w:pStyle w:val="5"/>
        <w:numPr>
          <w:ilvl w:val="4"/>
          <w:numId w:val="1"/>
        </w:numPr>
      </w:pPr>
      <w:r w:rsidRPr="00A51A64">
        <w:rPr>
          <w:rFonts w:hint="eastAsia"/>
        </w:rPr>
        <w:t>法務部是以此為由縮短預告時間，並聲稱是為了配合《憲訴法》的修正，但如我剛才已經指出來的，</w:t>
      </w:r>
      <w:r w:rsidRPr="008F6082">
        <w:rPr>
          <w:rFonts w:hint="eastAsia"/>
          <w:b/>
          <w:bCs w:val="0"/>
        </w:rPr>
        <w:t>這次修正的5條</w:t>
      </w:r>
      <w:r>
        <w:rPr>
          <w:rFonts w:hint="eastAsia"/>
          <w:b/>
          <w:bCs w:val="0"/>
        </w:rPr>
        <w:t>條文</w:t>
      </w:r>
      <w:r w:rsidRPr="008F6082">
        <w:rPr>
          <w:rFonts w:hint="eastAsia"/>
          <w:b/>
          <w:bCs w:val="0"/>
        </w:rPr>
        <w:t>中，真正與《憲訴法》相關的只有其中一款，為了</w:t>
      </w:r>
      <w:r>
        <w:rPr>
          <w:rFonts w:hint="eastAsia"/>
          <w:b/>
          <w:bCs w:val="0"/>
        </w:rPr>
        <w:t>3</w:t>
      </w:r>
      <w:r w:rsidRPr="008F6082">
        <w:rPr>
          <w:rFonts w:hint="eastAsia"/>
          <w:b/>
          <w:bCs w:val="0"/>
        </w:rPr>
        <w:t>年前就通過的《憲訴法》而修訂，</w:t>
      </w:r>
      <w:r>
        <w:rPr>
          <w:rFonts w:hint="eastAsia"/>
          <w:b/>
          <w:bCs w:val="0"/>
        </w:rPr>
        <w:t>理由</w:t>
      </w:r>
      <w:r w:rsidRPr="008F6082">
        <w:rPr>
          <w:rFonts w:hint="eastAsia"/>
          <w:b/>
          <w:bCs w:val="0"/>
        </w:rPr>
        <w:t>牽強到不行，那</w:t>
      </w:r>
      <w:r>
        <w:rPr>
          <w:rFonts w:hint="eastAsia"/>
          <w:b/>
          <w:bCs w:val="0"/>
        </w:rPr>
        <w:t>3</w:t>
      </w:r>
      <w:r w:rsidRPr="008F6082">
        <w:rPr>
          <w:rFonts w:hint="eastAsia"/>
          <w:b/>
          <w:bCs w:val="0"/>
        </w:rPr>
        <w:t>年前就應該動了！而且在</w:t>
      </w:r>
      <w:r>
        <w:rPr>
          <w:rFonts w:hint="eastAsia"/>
          <w:b/>
          <w:bCs w:val="0"/>
        </w:rPr>
        <w:t>113</w:t>
      </w:r>
      <w:r w:rsidRPr="008F6082">
        <w:rPr>
          <w:rFonts w:hint="eastAsia"/>
          <w:b/>
          <w:bCs w:val="0"/>
        </w:rPr>
        <w:t>憲判8</w:t>
      </w:r>
      <w:r>
        <w:rPr>
          <w:rFonts w:hint="eastAsia"/>
          <w:b/>
          <w:bCs w:val="0"/>
        </w:rPr>
        <w:t>判決</w:t>
      </w:r>
      <w:r w:rsidRPr="008F6082">
        <w:rPr>
          <w:rFonts w:hint="eastAsia"/>
          <w:b/>
          <w:bCs w:val="0"/>
        </w:rPr>
        <w:t>之後</w:t>
      </w:r>
      <w:r>
        <w:rPr>
          <w:rFonts w:hint="eastAsia"/>
          <w:b/>
          <w:bCs w:val="0"/>
        </w:rPr>
        <w:t>啟</w:t>
      </w:r>
      <w:r w:rsidRPr="008F6082">
        <w:rPr>
          <w:rFonts w:hint="eastAsia"/>
          <w:b/>
          <w:bCs w:val="0"/>
        </w:rPr>
        <w:t>動，還開倒車、反其道而行</w:t>
      </w:r>
      <w:r w:rsidRPr="007B05C5">
        <w:rPr>
          <w:rFonts w:hint="eastAsia"/>
        </w:rPr>
        <w:t>！</w:t>
      </w:r>
    </w:p>
    <w:p w14:paraId="73F0C94E" w14:textId="771C6485" w:rsidR="00DF1374" w:rsidRDefault="000110A5" w:rsidP="000110A5">
      <w:pPr>
        <w:pStyle w:val="5"/>
      </w:pPr>
      <w:r w:rsidRPr="00A51A64">
        <w:rPr>
          <w:rFonts w:hint="eastAsia"/>
        </w:rPr>
        <w:lastRenderedPageBreak/>
        <w:t>他們真的有符合</w:t>
      </w:r>
      <w:r>
        <w:rPr>
          <w:rFonts w:hint="eastAsia"/>
        </w:rPr>
        <w:t>行政院秘書長112年10月23日</w:t>
      </w:r>
      <w:r w:rsidRPr="00A51A64">
        <w:rPr>
          <w:rFonts w:hint="eastAsia"/>
        </w:rPr>
        <w:t>函</w:t>
      </w:r>
      <w:r>
        <w:rPr>
          <w:rFonts w:hint="eastAsia"/>
        </w:rPr>
        <w:t>釋意旨</w:t>
      </w:r>
      <w:r w:rsidRPr="00A51A64">
        <w:rPr>
          <w:rFonts w:hint="eastAsia"/>
        </w:rPr>
        <w:t>嗎？這次修法的內容中，</w:t>
      </w:r>
      <w:r w:rsidRPr="007B05C5">
        <w:rPr>
          <w:rFonts w:hint="eastAsia"/>
          <w:b/>
        </w:rPr>
        <w:t>包括與《憲訴法》無關的部分，例如再審、非常上訴、宗教理由等，這些無法作為縮短預告期的理由，這樣夾帶條文的行為，並未遵循基本程序規範。這樣的作為值得被嚴正檢視。</w:t>
      </w:r>
      <w:r w:rsidRPr="00A51A64">
        <w:rPr>
          <w:rFonts w:hint="eastAsia"/>
        </w:rPr>
        <w:t>從這次的修訂可以凸顯，法規命令的預告和透明化制度是</w:t>
      </w:r>
      <w:r>
        <w:rPr>
          <w:rFonts w:hint="eastAsia"/>
        </w:rPr>
        <w:t>有</w:t>
      </w:r>
      <w:r w:rsidRPr="00641122">
        <w:rPr>
          <w:rFonts w:hint="eastAsia"/>
        </w:rPr>
        <w:t>很大的</w:t>
      </w:r>
      <w:r w:rsidRPr="00A51A64">
        <w:rPr>
          <w:rFonts w:hint="eastAsia"/>
        </w:rPr>
        <w:t>問題，像這種重大人權議題都可以在10天內就草草處理。</w:t>
      </w:r>
      <w:bookmarkEnd w:id="60"/>
    </w:p>
    <w:p w14:paraId="30C732B3" w14:textId="0C02D05D" w:rsidR="00DF1374" w:rsidRDefault="000110A5" w:rsidP="00DF1374">
      <w:pPr>
        <w:pStyle w:val="4"/>
      </w:pPr>
      <w:bookmarkStart w:id="61" w:name="_Hlk228116319"/>
      <w:r w:rsidRPr="000110A5">
        <w:rPr>
          <w:rFonts w:hint="eastAsia"/>
        </w:rPr>
        <w:t>由上可知，法務部於114年4月16日發布修正「執行死刑規則」，其中修正的5條條文中，僅有修正後第2條第1項第5款規定與《憲訴法》修正有關，其餘的修正條文均無關。再者，觀第2條第1項第5款規定修正理由</w:t>
      </w:r>
      <w:r w:rsidRPr="000110A5">
        <w:rPr>
          <w:vertAlign w:val="superscript"/>
        </w:rPr>
        <w:footnoteReference w:id="11"/>
      </w:r>
      <w:r w:rsidRPr="000110A5">
        <w:rPr>
          <w:rFonts w:hint="eastAsia"/>
        </w:rPr>
        <w:t>，主要係配合《憲訴法》第43條規定明定憲法法庭暫時處分要件及評決門檻而修正，然依《憲訴法》第43條之立法理由已明揭：「鑒於釋憲實務上，司法院釋字第585號解釋於理由書就暫時處分作成之要件已詳予闡述，且釋字第599號解釋復曾就戶籍法作成暫時處分在案，</w:t>
      </w:r>
      <w:r w:rsidRPr="000110A5">
        <w:rPr>
          <w:rFonts w:hint="eastAsia"/>
          <w:b/>
          <w:bCs/>
        </w:rPr>
        <w:t>本條乃將上開解釋明文化，明定其聲請要件及裁定之程序。</w:t>
      </w:r>
      <w:r w:rsidRPr="000110A5">
        <w:rPr>
          <w:rFonts w:hint="eastAsia"/>
        </w:rPr>
        <w:t>」申言之，暫時處分制度在《憲訴法》制定即已存在，且新增該規則第2條第1項</w:t>
      </w:r>
      <w:r w:rsidRPr="000110A5">
        <w:rPr>
          <w:rFonts w:hint="eastAsia"/>
        </w:rPr>
        <w:lastRenderedPageBreak/>
        <w:t>第5款規定：「有無憲法法庭依憲法訴訟法第43條規定為暫時處分之裁定。」，係原規定所無規範，乃提高死刑犯司法救濟之門檻，實質嚴重影響死刑犯基本權。因之，法務部所述114年「執行死刑規則」係配合《憲訴法》制定而修正，理由非屬正當，應認不具法規命令草案預告期間例外可免除或縮短情事。是以，法務部對114年「執行死刑規則」草案之預告期間僅有10日(如含例假日在內共14日)，係違反法規命令草案預告期間應60日原則規定，與行政程序法第154條規定不符，亦有行政程序法第158條第1項第1款及第2款規定瑕疵事由，不符憲法上正當法律程序之要求，爰請法務部應儘速檢討修正。</w:t>
      </w:r>
      <w:bookmarkEnd w:id="61"/>
    </w:p>
    <w:p w14:paraId="10C1F7E5" w14:textId="5367D2C0" w:rsidR="00DF1374" w:rsidRDefault="00EF4EF1" w:rsidP="00EF4EF1">
      <w:pPr>
        <w:pStyle w:val="3"/>
      </w:pPr>
      <w:bookmarkStart w:id="62" w:name="_Hlk228116338"/>
      <w:r>
        <w:rPr>
          <w:rFonts w:hint="eastAsia"/>
        </w:rPr>
        <w:t>綜上，</w:t>
      </w:r>
      <w:bookmarkEnd w:id="62"/>
      <w:r w:rsidRPr="002463B5">
        <w:rPr>
          <w:rFonts w:hint="eastAsia"/>
        </w:rPr>
        <w:t>法務部於114年4月16日發布修正「執行死刑規則」，究程序事項而論，於草案預告期間僅有10日(如含例假日在內共14日)，與行政院秘書長112年10月23日函釋有關法規命令草案預告期間應周知60日之原則相牴觸，法務部表示係因《憲訴法》配合修正，符合該函釋說明三所揭示「配合其他法規修正」而縮短預告期間等語。惟，該函釋揭示法規命令縮短預告期間之例外，包含「為遵行國際條約、協定或國際組織之決議等相關特殊緊急性之必要」、「對民眾權益無實質性影響」、「單純文字修正」、「配合其他法規修正」、「其他為配合重大政策經主管機關審認有必要者」等情事，均應從嚴解釋，詎該規則修正的5條條文中，僅有第2條第1項第5款規定內容與《憲訴法》修正有關，其餘的修正條文均無關，再者，觀該款修正理由主要係配合《憲訴法》第43條規定明定憲法法庭暫時處分要件及評決門檻而修正，然而從《憲訴法》第43條之立法理由</w:t>
      </w:r>
      <w:r w:rsidRPr="002463B5">
        <w:rPr>
          <w:rFonts w:hint="eastAsia"/>
        </w:rPr>
        <w:lastRenderedPageBreak/>
        <w:t>可見暫時處分制度早於《憲訴法》制定前即已存在，且該款修正內容係原規定所無規範，係不當提高死刑犯司法救濟之門檻，實質嚴重影響死刑犯基本權。循上而論，整體觀察系爭修正第2條規定，比修正前規定更不利於死刑犯司法救濟權益，影響該受刑人生命權及訴訟權甚鉅，況且該修正條文與《憲訴法》修正間並無緊密關聯性，爰114年「執行死刑規則」不符合前揭函釋得縮短預告期間之例外情事，乃致於該草案預告無法讓外界有充分時間表達相關意見之機會，嚴重違反程序正義，並牴觸113憲判8</w:t>
      </w:r>
      <w:r w:rsidR="003C4C4C">
        <w:rPr>
          <w:rFonts w:hint="eastAsia"/>
        </w:rPr>
        <w:t>判決</w:t>
      </w:r>
      <w:r w:rsidRPr="002463B5">
        <w:rPr>
          <w:rFonts w:hint="eastAsia"/>
        </w:rPr>
        <w:t>揭示死刑案件之執行程序均應踐行最嚴密之正當法律程序及公政公約第6條及第36號一般性意見要旨，核有重大違失。</w:t>
      </w:r>
    </w:p>
    <w:p w14:paraId="194A7F92" w14:textId="5F7537D0" w:rsidR="00DF1374" w:rsidRPr="00520379" w:rsidRDefault="00EF4EF1" w:rsidP="00DF1374">
      <w:pPr>
        <w:pStyle w:val="2"/>
      </w:pPr>
      <w:bookmarkStart w:id="63" w:name="_Hlk228114843"/>
      <w:bookmarkStart w:id="64" w:name="_Hlk228116352"/>
      <w:r w:rsidRPr="00520379">
        <w:rPr>
          <w:rFonts w:ascii="Times New Roman" w:hAnsi="Times New Roman" w:hint="eastAsia"/>
        </w:rPr>
        <w:t>從實體內容而論，</w:t>
      </w:r>
      <w:r w:rsidRPr="00520379">
        <w:rPr>
          <w:rFonts w:ascii="Times New Roman" w:hAnsi="Times New Roman" w:hint="eastAsia"/>
        </w:rPr>
        <w:t>114</w:t>
      </w:r>
      <w:r w:rsidRPr="00520379">
        <w:rPr>
          <w:rFonts w:ascii="Times New Roman" w:hAnsi="Times New Roman" w:hint="eastAsia"/>
        </w:rPr>
        <w:t>年「執行死刑規則」第</w:t>
      </w:r>
      <w:r w:rsidRPr="00520379">
        <w:rPr>
          <w:rFonts w:ascii="Times New Roman" w:hAnsi="Times New Roman" w:hint="eastAsia"/>
        </w:rPr>
        <w:t>2</w:t>
      </w:r>
      <w:r w:rsidRPr="00520379">
        <w:rPr>
          <w:rFonts w:ascii="Times New Roman" w:hAnsi="Times New Roman" w:hint="eastAsia"/>
        </w:rPr>
        <w:t>條第</w:t>
      </w:r>
      <w:r w:rsidRPr="00520379">
        <w:rPr>
          <w:rFonts w:ascii="Times New Roman" w:hAnsi="Times New Roman" w:hint="eastAsia"/>
        </w:rPr>
        <w:t>1</w:t>
      </w:r>
      <w:r w:rsidRPr="00520379">
        <w:rPr>
          <w:rFonts w:ascii="Times New Roman" w:hAnsi="Times New Roman" w:hint="eastAsia"/>
        </w:rPr>
        <w:t>項第</w:t>
      </w:r>
      <w:r w:rsidRPr="00520379">
        <w:rPr>
          <w:rFonts w:ascii="Times New Roman" w:hAnsi="Times New Roman" w:hint="eastAsia"/>
        </w:rPr>
        <w:t>3</w:t>
      </w:r>
      <w:r w:rsidRPr="00520379">
        <w:rPr>
          <w:rFonts w:ascii="Times New Roman" w:hAnsi="Times New Roman" w:hint="eastAsia"/>
        </w:rPr>
        <w:t>款規定非常上訴案「須經檢察總長提起」、第</w:t>
      </w:r>
      <w:r w:rsidRPr="00520379">
        <w:rPr>
          <w:rFonts w:ascii="Times New Roman" w:hAnsi="Times New Roman" w:hint="eastAsia"/>
        </w:rPr>
        <w:t>4</w:t>
      </w:r>
      <w:r w:rsidRPr="00520379">
        <w:rPr>
          <w:rFonts w:ascii="Times New Roman" w:hAnsi="Times New Roman" w:hint="eastAsia"/>
        </w:rPr>
        <w:t>款規定再審案「須經法院裁定停止刑罰執行」、第</w:t>
      </w:r>
      <w:r w:rsidRPr="00520379">
        <w:rPr>
          <w:rFonts w:ascii="Times New Roman" w:hAnsi="Times New Roman" w:hint="eastAsia"/>
        </w:rPr>
        <w:t>5</w:t>
      </w:r>
      <w:r w:rsidRPr="00520379">
        <w:rPr>
          <w:rFonts w:ascii="Times New Roman" w:hAnsi="Times New Roman" w:hint="eastAsia"/>
        </w:rPr>
        <w:t>款規定憲法訴訟案「須經法院裁定停止刑罰執行」，方能作為死刑執行之法定障礙事由，和修正前條文</w:t>
      </w:r>
      <w:r w:rsidRPr="00520379">
        <w:rPr>
          <w:rFonts w:ascii="Times New Roman" w:hAnsi="Times New Roman" w:hint="eastAsia"/>
        </w:rPr>
        <w:t>(</w:t>
      </w:r>
      <w:r w:rsidRPr="00520379">
        <w:rPr>
          <w:rFonts w:ascii="Times New Roman" w:hAnsi="Times New Roman" w:hint="eastAsia"/>
        </w:rPr>
        <w:t>特別救濟程序未終結前不得執行</w:t>
      </w:r>
      <w:r w:rsidRPr="00520379">
        <w:rPr>
          <w:rFonts w:ascii="Times New Roman" w:hAnsi="Times New Roman" w:hint="eastAsia"/>
        </w:rPr>
        <w:t>)</w:t>
      </w:r>
      <w:r w:rsidRPr="00520379">
        <w:rPr>
          <w:rFonts w:ascii="Times New Roman" w:hAnsi="Times New Roman" w:hint="eastAsia"/>
        </w:rPr>
        <w:t>相形之下，對死刑犯提起特別救濟權利更為嚴格，</w:t>
      </w:r>
      <w:r w:rsidR="00B9009E" w:rsidRPr="00520379">
        <w:rPr>
          <w:rFonts w:ascii="Times New Roman" w:hAnsi="Times New Roman" w:hint="eastAsia"/>
          <w:color w:val="000000" w:themeColor="text1"/>
        </w:rPr>
        <w:t>使</w:t>
      </w:r>
      <w:r w:rsidRPr="00520379">
        <w:rPr>
          <w:rFonts w:ascii="Times New Roman" w:hAnsi="Times New Roman" w:hint="eastAsia"/>
        </w:rPr>
        <w:t>其生命權、訴訟權產生更不利之規制效力，</w:t>
      </w:r>
      <w:bookmarkEnd w:id="63"/>
      <w:r w:rsidRPr="00520379">
        <w:rPr>
          <w:rFonts w:ascii="Times New Roman" w:hAnsi="Times New Roman" w:hint="eastAsia"/>
        </w:rPr>
        <w:t>且究上開修正前規定「有無非常上訴、再審程序在進行中」、「有無聲請司法院大法官解釋程序在進行中」，尚屬明確，然法務部以「配合憲法訴訟法之修正施行」、「為兼顧確定判決執行效力」、「為使死刑定讞案件不得執行之程序階段明確」等理由作為上開規定修正依據，惟論其實際，</w:t>
      </w:r>
      <w:bookmarkStart w:id="65" w:name="_Hlk228113440"/>
      <w:bookmarkStart w:id="66" w:name="_Hlk228114871"/>
      <w:r w:rsidRPr="00520379">
        <w:rPr>
          <w:rFonts w:ascii="Times New Roman" w:hAnsi="Times New Roman" w:hint="eastAsia"/>
        </w:rPr>
        <w:t>顯與</w:t>
      </w:r>
      <w:r w:rsidRPr="00520379">
        <w:rPr>
          <w:rFonts w:ascii="Times New Roman" w:hAnsi="Times New Roman" w:hint="eastAsia"/>
        </w:rPr>
        <w:t>113</w:t>
      </w:r>
      <w:r w:rsidRPr="00520379">
        <w:rPr>
          <w:rFonts w:ascii="Times New Roman" w:hAnsi="Times New Roman" w:hint="eastAsia"/>
        </w:rPr>
        <w:t>憲判</w:t>
      </w:r>
      <w:r w:rsidRPr="00520379">
        <w:rPr>
          <w:rFonts w:ascii="Times New Roman" w:hAnsi="Times New Roman" w:hint="eastAsia"/>
        </w:rPr>
        <w:t>8</w:t>
      </w:r>
      <w:r w:rsidR="003C4C4C" w:rsidRPr="00520379">
        <w:rPr>
          <w:rFonts w:ascii="Times New Roman" w:hAnsi="Times New Roman" w:hint="eastAsia"/>
        </w:rPr>
        <w:t>判決</w:t>
      </w:r>
      <w:r w:rsidRPr="00520379">
        <w:rPr>
          <w:rFonts w:ascii="Times New Roman" w:hAnsi="Times New Roman" w:hint="eastAsia"/>
        </w:rPr>
        <w:t>揭櫫死刑案件之執行程序，均應踐行最嚴密之正當法律程序、公政公約第</w:t>
      </w:r>
      <w:r w:rsidRPr="00520379">
        <w:rPr>
          <w:rFonts w:ascii="Times New Roman" w:hAnsi="Times New Roman" w:hint="eastAsia"/>
        </w:rPr>
        <w:t>6</w:t>
      </w:r>
      <w:r w:rsidRPr="00520379">
        <w:rPr>
          <w:rFonts w:ascii="Times New Roman" w:hAnsi="Times New Roman" w:hint="eastAsia"/>
        </w:rPr>
        <w:t>條規定保障生命權意旨均有所牴觸</w:t>
      </w:r>
      <w:bookmarkEnd w:id="65"/>
      <w:r w:rsidRPr="00520379">
        <w:rPr>
          <w:rFonts w:ascii="Times New Roman" w:hAnsi="Times New Roman" w:hint="eastAsia"/>
        </w:rPr>
        <w:t>，爰法務部上述所採修正理由，尚不足正當化其規範基礎</w:t>
      </w:r>
      <w:bookmarkEnd w:id="66"/>
      <w:r w:rsidRPr="00520379">
        <w:rPr>
          <w:rFonts w:ascii="Times New Roman" w:hAnsi="Times New Roman" w:hint="eastAsia"/>
        </w:rPr>
        <w:t>，核有重大違失。</w:t>
      </w:r>
      <w:bookmarkEnd w:id="64"/>
    </w:p>
    <w:p w14:paraId="0F827CFE" w14:textId="0129BB20" w:rsidR="00DF1374" w:rsidRDefault="00EF4EF1" w:rsidP="00DF1374">
      <w:pPr>
        <w:pStyle w:val="3"/>
      </w:pPr>
      <w:bookmarkStart w:id="67" w:name="_Hlk228116367"/>
      <w:r w:rsidRPr="00EF4EF1">
        <w:rPr>
          <w:rFonts w:hint="eastAsia"/>
        </w:rPr>
        <w:lastRenderedPageBreak/>
        <w:t>就114年「執行死刑規則」第2條第1項第3、4、5款及第2項修正前後規定及理由，以下表說明之：</w:t>
      </w:r>
      <w:bookmarkEnd w:id="67"/>
    </w:p>
    <w:p w14:paraId="6C95D3F6" w14:textId="6EEBF260" w:rsidR="00DF1374" w:rsidRPr="00DF1374" w:rsidRDefault="00DF1374" w:rsidP="00855902">
      <w:pPr>
        <w:keepNext/>
        <w:spacing w:line="360" w:lineRule="exact"/>
        <w:ind w:firstLineChars="436" w:firstLine="1134"/>
        <w:rPr>
          <w:sz w:val="28"/>
          <w:szCs w:val="28"/>
        </w:rPr>
      </w:pPr>
      <w:r w:rsidRPr="00DF1374">
        <w:rPr>
          <w:rFonts w:hint="eastAsia"/>
          <w:sz w:val="24"/>
          <w:szCs w:val="24"/>
        </w:rPr>
        <w:t>表</w:t>
      </w:r>
      <w:r w:rsidRPr="00DF1374">
        <w:rPr>
          <w:sz w:val="24"/>
          <w:szCs w:val="24"/>
        </w:rPr>
        <w:fldChar w:fldCharType="begin"/>
      </w:r>
      <w:r w:rsidRPr="00DF1374">
        <w:rPr>
          <w:sz w:val="24"/>
          <w:szCs w:val="24"/>
        </w:rPr>
        <w:instrText xml:space="preserve"> </w:instrText>
      </w:r>
      <w:r w:rsidRPr="00DF1374">
        <w:rPr>
          <w:rFonts w:hint="eastAsia"/>
          <w:sz w:val="24"/>
          <w:szCs w:val="24"/>
        </w:rPr>
        <w:instrText>SEQ 表 \* ARABIC</w:instrText>
      </w:r>
      <w:r w:rsidRPr="00DF1374">
        <w:rPr>
          <w:sz w:val="24"/>
          <w:szCs w:val="24"/>
        </w:rPr>
        <w:instrText xml:space="preserve"> </w:instrText>
      </w:r>
      <w:r w:rsidRPr="00DF1374">
        <w:rPr>
          <w:sz w:val="24"/>
          <w:szCs w:val="24"/>
        </w:rPr>
        <w:fldChar w:fldCharType="separate"/>
      </w:r>
      <w:r w:rsidR="00DF0D1F">
        <w:rPr>
          <w:noProof/>
          <w:sz w:val="24"/>
          <w:szCs w:val="24"/>
        </w:rPr>
        <w:t>1</w:t>
      </w:r>
      <w:r w:rsidRPr="00DF1374">
        <w:rPr>
          <w:sz w:val="24"/>
          <w:szCs w:val="24"/>
        </w:rPr>
        <w:fldChar w:fldCharType="end"/>
      </w:r>
      <w:r w:rsidRPr="00DF1374">
        <w:rPr>
          <w:rFonts w:hint="eastAsia"/>
          <w:sz w:val="24"/>
          <w:szCs w:val="24"/>
        </w:rPr>
        <w:t xml:space="preserve"> 114年「執行死刑規則」第2條第1項及第2項修正前後規定及理由</w:t>
      </w:r>
    </w:p>
    <w:tbl>
      <w:tblPr>
        <w:tblStyle w:val="af6"/>
        <w:tblW w:w="8189" w:type="dxa"/>
        <w:tblInd w:w="1020" w:type="dxa"/>
        <w:tblLook w:val="04A0" w:firstRow="1" w:lastRow="0" w:firstColumn="1" w:lastColumn="0" w:noHBand="0" w:noVBand="1"/>
      </w:tblPr>
      <w:tblGrid>
        <w:gridCol w:w="2604"/>
        <w:gridCol w:w="2605"/>
        <w:gridCol w:w="2980"/>
      </w:tblGrid>
      <w:tr w:rsidR="00DF1374" w:rsidRPr="00DF1374" w14:paraId="2D36FB94" w14:textId="77777777" w:rsidTr="005338C5">
        <w:tc>
          <w:tcPr>
            <w:tcW w:w="2604" w:type="dxa"/>
            <w:shd w:val="clear" w:color="auto" w:fill="D9D9D9" w:themeFill="background1" w:themeFillShade="D9"/>
          </w:tcPr>
          <w:p w14:paraId="4AF187F1" w14:textId="77777777" w:rsidR="00DF1374" w:rsidRPr="00DF1374" w:rsidRDefault="00DF1374" w:rsidP="000268D1">
            <w:pPr>
              <w:tabs>
                <w:tab w:val="left" w:pos="567"/>
              </w:tabs>
              <w:spacing w:line="360" w:lineRule="exact"/>
              <w:jc w:val="center"/>
              <w:rPr>
                <w:kern w:val="32"/>
                <w:sz w:val="24"/>
                <w:szCs w:val="24"/>
              </w:rPr>
            </w:pPr>
            <w:r w:rsidRPr="00DF1374">
              <w:rPr>
                <w:rFonts w:hint="eastAsia"/>
                <w:kern w:val="32"/>
                <w:sz w:val="24"/>
                <w:szCs w:val="24"/>
              </w:rPr>
              <w:t>修正前規定</w:t>
            </w:r>
          </w:p>
        </w:tc>
        <w:tc>
          <w:tcPr>
            <w:tcW w:w="2605" w:type="dxa"/>
            <w:shd w:val="clear" w:color="auto" w:fill="D9D9D9" w:themeFill="background1" w:themeFillShade="D9"/>
          </w:tcPr>
          <w:p w14:paraId="2EF900E5" w14:textId="77777777" w:rsidR="00DF1374" w:rsidRPr="00DF1374" w:rsidRDefault="00DF1374" w:rsidP="000268D1">
            <w:pPr>
              <w:tabs>
                <w:tab w:val="left" w:pos="567"/>
              </w:tabs>
              <w:spacing w:line="360" w:lineRule="exact"/>
              <w:jc w:val="center"/>
              <w:rPr>
                <w:kern w:val="32"/>
                <w:sz w:val="24"/>
                <w:szCs w:val="24"/>
              </w:rPr>
            </w:pPr>
            <w:r w:rsidRPr="00DF1374">
              <w:rPr>
                <w:rFonts w:hint="eastAsia"/>
                <w:kern w:val="32"/>
                <w:sz w:val="24"/>
                <w:szCs w:val="24"/>
              </w:rPr>
              <w:t>修正後規定</w:t>
            </w:r>
          </w:p>
        </w:tc>
        <w:tc>
          <w:tcPr>
            <w:tcW w:w="2980" w:type="dxa"/>
            <w:shd w:val="clear" w:color="auto" w:fill="D9D9D9" w:themeFill="background1" w:themeFillShade="D9"/>
          </w:tcPr>
          <w:p w14:paraId="21A40A97" w14:textId="77777777" w:rsidR="00DF1374" w:rsidRPr="00DF1374" w:rsidRDefault="00DF1374" w:rsidP="000268D1">
            <w:pPr>
              <w:tabs>
                <w:tab w:val="left" w:pos="567"/>
              </w:tabs>
              <w:spacing w:line="360" w:lineRule="exact"/>
              <w:jc w:val="center"/>
              <w:rPr>
                <w:kern w:val="32"/>
                <w:sz w:val="24"/>
                <w:szCs w:val="24"/>
              </w:rPr>
            </w:pPr>
            <w:r w:rsidRPr="00DF1374">
              <w:rPr>
                <w:rFonts w:hint="eastAsia"/>
                <w:kern w:val="32"/>
                <w:sz w:val="24"/>
                <w:szCs w:val="24"/>
              </w:rPr>
              <w:t>修正理由</w:t>
            </w:r>
          </w:p>
        </w:tc>
      </w:tr>
      <w:tr w:rsidR="00DF1374" w:rsidRPr="00DF1374" w14:paraId="439ADDD5" w14:textId="77777777" w:rsidTr="005338C5">
        <w:tc>
          <w:tcPr>
            <w:tcW w:w="2604" w:type="dxa"/>
          </w:tcPr>
          <w:p w14:paraId="315E2380" w14:textId="77777777" w:rsidR="00DF1374" w:rsidRPr="00DF1374" w:rsidRDefault="00DF1374" w:rsidP="000268D1">
            <w:pPr>
              <w:tabs>
                <w:tab w:val="left" w:pos="567"/>
              </w:tabs>
              <w:spacing w:line="360" w:lineRule="exact"/>
              <w:rPr>
                <w:kern w:val="32"/>
                <w:sz w:val="24"/>
                <w:szCs w:val="24"/>
              </w:rPr>
            </w:pPr>
            <w:r w:rsidRPr="00DF1374">
              <w:rPr>
                <w:rFonts w:hint="eastAsia"/>
                <w:kern w:val="32"/>
                <w:sz w:val="24"/>
                <w:szCs w:val="24"/>
              </w:rPr>
              <w:t>(第1項)法務部收受最高檢察署陳報之死刑案件時，應注意審核下列事項：</w:t>
            </w:r>
          </w:p>
          <w:p w14:paraId="0384AAF6" w14:textId="77777777" w:rsidR="00DF1374" w:rsidRPr="00DF1374" w:rsidRDefault="00DF1374" w:rsidP="000268D1">
            <w:pPr>
              <w:tabs>
                <w:tab w:val="left" w:pos="567"/>
              </w:tabs>
              <w:spacing w:line="360" w:lineRule="exact"/>
              <w:rPr>
                <w:kern w:val="32"/>
                <w:sz w:val="24"/>
                <w:szCs w:val="24"/>
              </w:rPr>
            </w:pPr>
            <w:r w:rsidRPr="00DF1374">
              <w:rPr>
                <w:rFonts w:hint="eastAsia"/>
                <w:kern w:val="32"/>
                <w:sz w:val="24"/>
                <w:szCs w:val="24"/>
              </w:rPr>
              <w:t>……</w:t>
            </w:r>
          </w:p>
          <w:p w14:paraId="139F6175" w14:textId="77777777" w:rsidR="00DF1374" w:rsidRPr="00DF1374" w:rsidRDefault="00DF1374" w:rsidP="000268D1">
            <w:pPr>
              <w:numPr>
                <w:ilvl w:val="0"/>
                <w:numId w:val="43"/>
              </w:numPr>
              <w:tabs>
                <w:tab w:val="left" w:pos="567"/>
              </w:tabs>
              <w:kinsoku w:val="0"/>
              <w:spacing w:line="360" w:lineRule="exact"/>
              <w:ind w:left="390" w:hangingChars="150" w:hanging="390"/>
              <w:rPr>
                <w:kern w:val="32"/>
                <w:sz w:val="24"/>
                <w:szCs w:val="24"/>
              </w:rPr>
            </w:pPr>
            <w:r w:rsidRPr="00DF1374">
              <w:rPr>
                <w:rFonts w:hint="eastAsia"/>
                <w:kern w:val="32"/>
                <w:sz w:val="24"/>
                <w:szCs w:val="24"/>
              </w:rPr>
              <w:t>有無非常上訴、再審程序在進行中。</w:t>
            </w:r>
          </w:p>
          <w:p w14:paraId="646A80EC" w14:textId="77777777" w:rsidR="00DF1374" w:rsidRPr="00DF1374" w:rsidRDefault="00DF1374" w:rsidP="000268D1">
            <w:pPr>
              <w:numPr>
                <w:ilvl w:val="0"/>
                <w:numId w:val="43"/>
              </w:numPr>
              <w:tabs>
                <w:tab w:val="left" w:pos="567"/>
              </w:tabs>
              <w:kinsoku w:val="0"/>
              <w:spacing w:line="360" w:lineRule="exact"/>
              <w:ind w:left="390" w:hangingChars="150" w:hanging="390"/>
              <w:rPr>
                <w:kern w:val="32"/>
                <w:sz w:val="24"/>
                <w:szCs w:val="24"/>
              </w:rPr>
            </w:pPr>
            <w:r w:rsidRPr="00DF1374">
              <w:rPr>
                <w:rFonts w:hint="eastAsia"/>
                <w:kern w:val="32"/>
                <w:sz w:val="24"/>
                <w:szCs w:val="24"/>
              </w:rPr>
              <w:t>有無聲請司法院大法官解釋程序在進行中。</w:t>
            </w:r>
          </w:p>
          <w:p w14:paraId="64E0B925" w14:textId="77777777" w:rsidR="00DF1374" w:rsidRPr="00DF1374" w:rsidRDefault="00DF1374" w:rsidP="000268D1">
            <w:pPr>
              <w:tabs>
                <w:tab w:val="left" w:pos="567"/>
              </w:tabs>
              <w:spacing w:line="360" w:lineRule="exact"/>
              <w:rPr>
                <w:kern w:val="32"/>
                <w:sz w:val="24"/>
                <w:szCs w:val="24"/>
              </w:rPr>
            </w:pPr>
            <w:r w:rsidRPr="00DF1374">
              <w:rPr>
                <w:rFonts w:hint="eastAsia"/>
                <w:kern w:val="32"/>
                <w:sz w:val="24"/>
                <w:szCs w:val="24"/>
              </w:rPr>
              <w:t>……</w:t>
            </w:r>
          </w:p>
          <w:p w14:paraId="1C2BB15C" w14:textId="77777777" w:rsidR="00DF1374" w:rsidRPr="00DF1374" w:rsidRDefault="00DF1374" w:rsidP="000268D1">
            <w:pPr>
              <w:tabs>
                <w:tab w:val="left" w:pos="567"/>
              </w:tabs>
              <w:spacing w:line="360" w:lineRule="exact"/>
              <w:rPr>
                <w:kern w:val="32"/>
                <w:sz w:val="24"/>
                <w:szCs w:val="24"/>
              </w:rPr>
            </w:pPr>
            <w:r w:rsidRPr="00DF1374">
              <w:rPr>
                <w:rFonts w:hint="eastAsia"/>
                <w:kern w:val="32"/>
                <w:sz w:val="24"/>
                <w:szCs w:val="24"/>
              </w:rPr>
              <w:t>(第2項)法務部審核結果認有前項情形或事由之一者，不得於相關程序終結前令准執行。</w:t>
            </w:r>
          </w:p>
        </w:tc>
        <w:tc>
          <w:tcPr>
            <w:tcW w:w="2605" w:type="dxa"/>
          </w:tcPr>
          <w:p w14:paraId="533FE5FF" w14:textId="77777777" w:rsidR="00DF1374" w:rsidRPr="00DF1374" w:rsidRDefault="00DF1374" w:rsidP="000268D1">
            <w:pPr>
              <w:tabs>
                <w:tab w:val="left" w:pos="567"/>
              </w:tabs>
              <w:spacing w:line="360" w:lineRule="exact"/>
              <w:rPr>
                <w:kern w:val="32"/>
                <w:sz w:val="24"/>
                <w:szCs w:val="24"/>
              </w:rPr>
            </w:pPr>
            <w:r w:rsidRPr="00DF1374">
              <w:rPr>
                <w:rFonts w:hint="eastAsia"/>
                <w:kern w:val="32"/>
                <w:sz w:val="24"/>
                <w:szCs w:val="24"/>
              </w:rPr>
              <w:t>(第1項)法務部收受最高檢察署陳報之死刑案件時，應注意審核下列事項：</w:t>
            </w:r>
          </w:p>
          <w:p w14:paraId="55673DBA" w14:textId="77777777" w:rsidR="00DF1374" w:rsidRPr="00DF1374" w:rsidRDefault="00DF1374" w:rsidP="000268D1">
            <w:pPr>
              <w:tabs>
                <w:tab w:val="left" w:pos="567"/>
              </w:tabs>
              <w:spacing w:line="360" w:lineRule="exact"/>
              <w:rPr>
                <w:kern w:val="32"/>
                <w:sz w:val="24"/>
                <w:szCs w:val="24"/>
              </w:rPr>
            </w:pPr>
            <w:r w:rsidRPr="00DF1374">
              <w:rPr>
                <w:rFonts w:hint="eastAsia"/>
                <w:kern w:val="32"/>
                <w:sz w:val="24"/>
                <w:szCs w:val="24"/>
              </w:rPr>
              <w:t>……</w:t>
            </w:r>
          </w:p>
          <w:p w14:paraId="74B7FD75" w14:textId="77777777" w:rsidR="00DF1374" w:rsidRPr="00DF1374" w:rsidRDefault="00DF1374" w:rsidP="000268D1">
            <w:pPr>
              <w:numPr>
                <w:ilvl w:val="0"/>
                <w:numId w:val="44"/>
              </w:numPr>
              <w:tabs>
                <w:tab w:val="left" w:pos="567"/>
              </w:tabs>
              <w:kinsoku w:val="0"/>
              <w:spacing w:line="360" w:lineRule="exact"/>
              <w:rPr>
                <w:kern w:val="32"/>
                <w:sz w:val="24"/>
                <w:szCs w:val="24"/>
              </w:rPr>
            </w:pPr>
            <w:r w:rsidRPr="00DF1374">
              <w:rPr>
                <w:rFonts w:hint="eastAsia"/>
                <w:kern w:val="32"/>
                <w:sz w:val="24"/>
                <w:szCs w:val="24"/>
              </w:rPr>
              <w:t>有無經檢察總長提起非常上訴。</w:t>
            </w:r>
          </w:p>
          <w:p w14:paraId="51835921" w14:textId="77777777" w:rsidR="00DF1374" w:rsidRPr="00DF1374" w:rsidRDefault="00DF1374" w:rsidP="000268D1">
            <w:pPr>
              <w:numPr>
                <w:ilvl w:val="0"/>
                <w:numId w:val="44"/>
              </w:numPr>
              <w:tabs>
                <w:tab w:val="left" w:pos="567"/>
              </w:tabs>
              <w:kinsoku w:val="0"/>
              <w:spacing w:line="360" w:lineRule="exact"/>
              <w:rPr>
                <w:kern w:val="32"/>
                <w:sz w:val="24"/>
                <w:szCs w:val="24"/>
              </w:rPr>
            </w:pPr>
            <w:r w:rsidRPr="00DF1374">
              <w:rPr>
                <w:rFonts w:hint="eastAsia"/>
                <w:kern w:val="32"/>
                <w:sz w:val="24"/>
                <w:szCs w:val="24"/>
              </w:rPr>
              <w:t>有無法院依刑事訴訟法第四百三十五條第二項規定為停止刑罰執行之裁定。</w:t>
            </w:r>
          </w:p>
          <w:p w14:paraId="36FF28EC" w14:textId="77777777" w:rsidR="00DF1374" w:rsidRPr="00DF1374" w:rsidRDefault="00DF1374" w:rsidP="000268D1">
            <w:pPr>
              <w:numPr>
                <w:ilvl w:val="0"/>
                <w:numId w:val="44"/>
              </w:numPr>
              <w:tabs>
                <w:tab w:val="left" w:pos="567"/>
              </w:tabs>
              <w:kinsoku w:val="0"/>
              <w:spacing w:line="360" w:lineRule="exact"/>
              <w:rPr>
                <w:kern w:val="32"/>
                <w:sz w:val="24"/>
                <w:szCs w:val="24"/>
              </w:rPr>
            </w:pPr>
            <w:r w:rsidRPr="00DF1374">
              <w:rPr>
                <w:rFonts w:hint="eastAsia"/>
                <w:kern w:val="32"/>
                <w:sz w:val="24"/>
                <w:szCs w:val="24"/>
              </w:rPr>
              <w:t>有無憲法法庭依憲法訴訟法第四十三條規定為暫時處分之裁定。</w:t>
            </w:r>
          </w:p>
          <w:p w14:paraId="75D1A8B8" w14:textId="77777777" w:rsidR="00DF1374" w:rsidRPr="00DF1374" w:rsidRDefault="00DF1374" w:rsidP="000268D1">
            <w:pPr>
              <w:tabs>
                <w:tab w:val="left" w:pos="567"/>
              </w:tabs>
              <w:spacing w:line="360" w:lineRule="exact"/>
              <w:rPr>
                <w:kern w:val="32"/>
                <w:sz w:val="24"/>
                <w:szCs w:val="24"/>
              </w:rPr>
            </w:pPr>
            <w:r w:rsidRPr="00DF1374">
              <w:rPr>
                <w:rFonts w:hint="eastAsia"/>
                <w:kern w:val="32"/>
                <w:sz w:val="24"/>
                <w:szCs w:val="24"/>
              </w:rPr>
              <w:t>……</w:t>
            </w:r>
          </w:p>
          <w:p w14:paraId="07428386" w14:textId="77777777" w:rsidR="00DF1374" w:rsidRPr="00DF1374" w:rsidRDefault="00DF1374" w:rsidP="000268D1">
            <w:pPr>
              <w:tabs>
                <w:tab w:val="left" w:pos="567"/>
              </w:tabs>
              <w:spacing w:line="360" w:lineRule="exact"/>
              <w:rPr>
                <w:kern w:val="32"/>
                <w:sz w:val="24"/>
                <w:szCs w:val="24"/>
              </w:rPr>
            </w:pPr>
            <w:r w:rsidRPr="00DF1374">
              <w:rPr>
                <w:rFonts w:hint="eastAsia"/>
                <w:kern w:val="32"/>
                <w:sz w:val="24"/>
                <w:szCs w:val="24"/>
              </w:rPr>
              <w:t>(第2項)法務部審核結果認有前項情形或事由之一者，不得於相關程序終結前令准執行。</w:t>
            </w:r>
          </w:p>
        </w:tc>
        <w:tc>
          <w:tcPr>
            <w:tcW w:w="2980" w:type="dxa"/>
          </w:tcPr>
          <w:p w14:paraId="45831D4B" w14:textId="77777777" w:rsidR="00EF4EF1" w:rsidRDefault="00EF4EF1" w:rsidP="000268D1">
            <w:pPr>
              <w:pStyle w:val="20"/>
              <w:numPr>
                <w:ilvl w:val="1"/>
                <w:numId w:val="42"/>
              </w:numPr>
              <w:spacing w:line="360" w:lineRule="exact"/>
              <w:ind w:leftChars="0" w:left="567" w:firstLineChars="0" w:hanging="567"/>
              <w:rPr>
                <w:sz w:val="24"/>
                <w:szCs w:val="24"/>
              </w:rPr>
            </w:pPr>
            <w:r w:rsidRPr="00275FEF">
              <w:rPr>
                <w:rFonts w:hint="eastAsia"/>
                <w:sz w:val="24"/>
                <w:szCs w:val="24"/>
              </w:rPr>
              <w:t>非常上訴之訴訟程序開啟，係由檢察總長向最高法院提起為始點，刑事訴訟法第</w:t>
            </w:r>
            <w:r>
              <w:rPr>
                <w:rFonts w:hint="eastAsia"/>
                <w:sz w:val="24"/>
                <w:szCs w:val="24"/>
              </w:rPr>
              <w:t>441</w:t>
            </w:r>
            <w:r w:rsidRPr="00275FEF">
              <w:rPr>
                <w:rFonts w:hint="eastAsia"/>
                <w:sz w:val="24"/>
                <w:szCs w:val="24"/>
              </w:rPr>
              <w:t>條定有明文，因而為使死刑定讞案件不得執行之程序階段明確，兼顧裁判確定執行時效性及當事人特別救濟權利，因而明定以檢察總長提起非常上訴為不得執行事由。若檢察總長提起非常上訴，不得於非常上訴程序終結前令准執行，爰修正第</w:t>
            </w:r>
            <w:r>
              <w:rPr>
                <w:rFonts w:hint="eastAsia"/>
                <w:sz w:val="24"/>
                <w:szCs w:val="24"/>
              </w:rPr>
              <w:t>1</w:t>
            </w:r>
            <w:r w:rsidRPr="00275FEF">
              <w:rPr>
                <w:rFonts w:hint="eastAsia"/>
                <w:sz w:val="24"/>
                <w:szCs w:val="24"/>
              </w:rPr>
              <w:t>項第</w:t>
            </w:r>
            <w:r>
              <w:rPr>
                <w:rFonts w:hint="eastAsia"/>
                <w:sz w:val="24"/>
                <w:szCs w:val="24"/>
              </w:rPr>
              <w:t>3</w:t>
            </w:r>
            <w:r w:rsidRPr="00275FEF">
              <w:rPr>
                <w:rFonts w:hint="eastAsia"/>
                <w:sz w:val="24"/>
                <w:szCs w:val="24"/>
              </w:rPr>
              <w:t>款規定。</w:t>
            </w:r>
          </w:p>
          <w:p w14:paraId="5207A5A1" w14:textId="77777777" w:rsidR="00EF4EF1" w:rsidRDefault="00EF4EF1" w:rsidP="000268D1">
            <w:pPr>
              <w:pStyle w:val="20"/>
              <w:numPr>
                <w:ilvl w:val="1"/>
                <w:numId w:val="42"/>
              </w:numPr>
              <w:spacing w:line="360" w:lineRule="exact"/>
              <w:ind w:leftChars="0" w:left="567" w:firstLineChars="0" w:hanging="567"/>
              <w:rPr>
                <w:sz w:val="24"/>
                <w:szCs w:val="24"/>
              </w:rPr>
            </w:pPr>
            <w:r w:rsidRPr="00275FEF">
              <w:rPr>
                <w:rFonts w:hint="eastAsia"/>
                <w:sz w:val="24"/>
                <w:szCs w:val="24"/>
              </w:rPr>
              <w:t>再審程序與非常上訴程序同屬對於判決確定案件之特別救濟程序，再審程序之聲請應由原確定案件之被告或檢察官提出，因再審程序是對於已判決確定案件重啟事實審之審理程序，依刑事訴訟法第</w:t>
            </w:r>
            <w:r>
              <w:rPr>
                <w:rFonts w:hint="eastAsia"/>
                <w:sz w:val="24"/>
                <w:szCs w:val="24"/>
              </w:rPr>
              <w:t>433</w:t>
            </w:r>
            <w:r w:rsidRPr="00275FEF">
              <w:rPr>
                <w:rFonts w:hint="eastAsia"/>
                <w:sz w:val="24"/>
                <w:szCs w:val="24"/>
              </w:rPr>
              <w:t>條、第</w:t>
            </w:r>
            <w:r>
              <w:rPr>
                <w:rFonts w:hint="eastAsia"/>
                <w:sz w:val="24"/>
                <w:szCs w:val="24"/>
              </w:rPr>
              <w:t>434</w:t>
            </w:r>
            <w:r w:rsidRPr="00275FEF">
              <w:rPr>
                <w:rFonts w:hint="eastAsia"/>
                <w:sz w:val="24"/>
                <w:szCs w:val="24"/>
              </w:rPr>
              <w:t>條規定，法院認為聲請再審之程序違背規定或</w:t>
            </w:r>
            <w:r w:rsidRPr="00275FEF">
              <w:rPr>
                <w:rFonts w:hint="eastAsia"/>
                <w:sz w:val="24"/>
                <w:szCs w:val="24"/>
              </w:rPr>
              <w:lastRenderedPageBreak/>
              <w:t>無理由者，應以裁定駁回之。同法第</w:t>
            </w:r>
            <w:r>
              <w:rPr>
                <w:rFonts w:hint="eastAsia"/>
                <w:sz w:val="24"/>
                <w:szCs w:val="24"/>
              </w:rPr>
              <w:t>435</w:t>
            </w:r>
            <w:r w:rsidRPr="00275FEF">
              <w:rPr>
                <w:rFonts w:hint="eastAsia"/>
                <w:sz w:val="24"/>
                <w:szCs w:val="24"/>
              </w:rPr>
              <w:t>條第</w:t>
            </w:r>
            <w:r>
              <w:rPr>
                <w:rFonts w:hint="eastAsia"/>
                <w:sz w:val="24"/>
                <w:szCs w:val="24"/>
              </w:rPr>
              <w:t>1</w:t>
            </w:r>
            <w:r w:rsidRPr="00275FEF">
              <w:rPr>
                <w:rFonts w:hint="eastAsia"/>
                <w:sz w:val="24"/>
                <w:szCs w:val="24"/>
              </w:rPr>
              <w:t>項、第</w:t>
            </w:r>
            <w:r>
              <w:rPr>
                <w:rFonts w:hint="eastAsia"/>
                <w:sz w:val="24"/>
                <w:szCs w:val="24"/>
              </w:rPr>
              <w:t>2</w:t>
            </w:r>
            <w:r w:rsidRPr="00275FEF">
              <w:rPr>
                <w:rFonts w:hint="eastAsia"/>
                <w:sz w:val="24"/>
                <w:szCs w:val="24"/>
              </w:rPr>
              <w:t>項規定，法院認為再審有理由者，應為開始再審之裁定。法院為前項裁定後，得以裁定停止刑罰之執行。再參照刑事訴訟法第</w:t>
            </w:r>
            <w:r>
              <w:rPr>
                <w:rFonts w:hint="eastAsia"/>
                <w:sz w:val="24"/>
                <w:szCs w:val="24"/>
              </w:rPr>
              <w:t>430</w:t>
            </w:r>
            <w:r w:rsidRPr="00275FEF">
              <w:rPr>
                <w:rFonts w:hint="eastAsia"/>
                <w:sz w:val="24"/>
                <w:szCs w:val="24"/>
              </w:rPr>
              <w:t>條規定，聲請再審，無停止刑罰執行之效力，且依刑事訴訟法第</w:t>
            </w:r>
            <w:r>
              <w:rPr>
                <w:rFonts w:hint="eastAsia"/>
                <w:sz w:val="24"/>
                <w:szCs w:val="24"/>
              </w:rPr>
              <w:t>456</w:t>
            </w:r>
            <w:r w:rsidRPr="00275FEF">
              <w:rPr>
                <w:rFonts w:hint="eastAsia"/>
                <w:sz w:val="24"/>
                <w:szCs w:val="24"/>
              </w:rPr>
              <w:t>條第</w:t>
            </w:r>
            <w:r>
              <w:rPr>
                <w:rFonts w:hint="eastAsia"/>
                <w:sz w:val="24"/>
                <w:szCs w:val="24"/>
              </w:rPr>
              <w:t>1</w:t>
            </w:r>
            <w:r w:rsidRPr="00275FEF">
              <w:rPr>
                <w:rFonts w:hint="eastAsia"/>
                <w:sz w:val="24"/>
                <w:szCs w:val="24"/>
              </w:rPr>
              <w:t>項規定意旨，裁判確定後除有特別規定外，原則上不停止執行，為兼顧確定判決執行效力及當事人聲請再審特別救濟程序之權利，明確規範法務部審核最高檢察署陳報死刑確定案件，若法院受理聲請再審案件繫屬中，同時依刑事訴訟法第</w:t>
            </w:r>
            <w:r>
              <w:rPr>
                <w:rFonts w:hint="eastAsia"/>
                <w:sz w:val="24"/>
                <w:szCs w:val="24"/>
              </w:rPr>
              <w:t>435</w:t>
            </w:r>
            <w:r w:rsidRPr="00275FEF">
              <w:rPr>
                <w:rFonts w:hint="eastAsia"/>
                <w:sz w:val="24"/>
                <w:szCs w:val="24"/>
              </w:rPr>
              <w:t>條第</w:t>
            </w:r>
            <w:r>
              <w:rPr>
                <w:rFonts w:hint="eastAsia"/>
                <w:sz w:val="24"/>
                <w:szCs w:val="24"/>
              </w:rPr>
              <w:t>1</w:t>
            </w:r>
            <w:r w:rsidRPr="00275FEF">
              <w:rPr>
                <w:rFonts w:hint="eastAsia"/>
                <w:sz w:val="24"/>
                <w:szCs w:val="24"/>
              </w:rPr>
              <w:t>項為開始再審裁定，且依同條第</w:t>
            </w:r>
            <w:r>
              <w:rPr>
                <w:rFonts w:hint="eastAsia"/>
                <w:sz w:val="24"/>
                <w:szCs w:val="24"/>
              </w:rPr>
              <w:t>2</w:t>
            </w:r>
            <w:r w:rsidRPr="00275FEF">
              <w:rPr>
                <w:rFonts w:hint="eastAsia"/>
                <w:sz w:val="24"/>
                <w:szCs w:val="24"/>
              </w:rPr>
              <w:t>項規定裁定停止刑罰之執行，法務部不得於法院裁定停止刑罰執行之程序終結前令准執行，爰修正第</w:t>
            </w:r>
            <w:r>
              <w:rPr>
                <w:rFonts w:hint="eastAsia"/>
                <w:sz w:val="24"/>
                <w:szCs w:val="24"/>
              </w:rPr>
              <w:t>1</w:t>
            </w:r>
            <w:r w:rsidRPr="00275FEF">
              <w:rPr>
                <w:rFonts w:hint="eastAsia"/>
                <w:sz w:val="24"/>
                <w:szCs w:val="24"/>
              </w:rPr>
              <w:t>項第</w:t>
            </w:r>
            <w:r>
              <w:rPr>
                <w:rFonts w:hint="eastAsia"/>
                <w:sz w:val="24"/>
                <w:szCs w:val="24"/>
              </w:rPr>
              <w:t>3</w:t>
            </w:r>
            <w:r w:rsidRPr="00275FEF">
              <w:rPr>
                <w:rFonts w:hint="eastAsia"/>
                <w:sz w:val="24"/>
                <w:szCs w:val="24"/>
              </w:rPr>
              <w:t>款再審部分並移列為第四款規定。</w:t>
            </w:r>
          </w:p>
          <w:p w14:paraId="412BAD0F" w14:textId="0A69F419" w:rsidR="00DF1374" w:rsidRPr="00DF1374" w:rsidRDefault="00EF4EF1" w:rsidP="000268D1">
            <w:pPr>
              <w:numPr>
                <w:ilvl w:val="1"/>
                <w:numId w:val="42"/>
              </w:numPr>
              <w:tabs>
                <w:tab w:val="left" w:pos="567"/>
              </w:tabs>
              <w:kinsoku w:val="0"/>
              <w:spacing w:line="360" w:lineRule="exact"/>
              <w:ind w:left="567" w:hanging="567"/>
              <w:rPr>
                <w:kern w:val="32"/>
                <w:sz w:val="24"/>
                <w:szCs w:val="24"/>
              </w:rPr>
            </w:pPr>
            <w:r w:rsidRPr="00275FEF">
              <w:rPr>
                <w:rFonts w:hint="eastAsia"/>
                <w:sz w:val="24"/>
                <w:szCs w:val="24"/>
              </w:rPr>
              <w:lastRenderedPageBreak/>
              <w:t>司法院大法官審理案件法於</w:t>
            </w:r>
            <w:r>
              <w:rPr>
                <w:rFonts w:hint="eastAsia"/>
                <w:sz w:val="24"/>
                <w:szCs w:val="24"/>
              </w:rPr>
              <w:t>108</w:t>
            </w:r>
            <w:r w:rsidRPr="00275FEF">
              <w:rPr>
                <w:rFonts w:hint="eastAsia"/>
                <w:sz w:val="24"/>
                <w:szCs w:val="24"/>
              </w:rPr>
              <w:t>年</w:t>
            </w:r>
            <w:r>
              <w:rPr>
                <w:rFonts w:hint="eastAsia"/>
                <w:sz w:val="24"/>
                <w:szCs w:val="24"/>
              </w:rPr>
              <w:t>1</w:t>
            </w:r>
            <w:r w:rsidRPr="00275FEF">
              <w:rPr>
                <w:rFonts w:hint="eastAsia"/>
                <w:sz w:val="24"/>
                <w:szCs w:val="24"/>
              </w:rPr>
              <w:t>月</w:t>
            </w:r>
            <w:r>
              <w:rPr>
                <w:rFonts w:hint="eastAsia"/>
                <w:sz w:val="24"/>
                <w:szCs w:val="24"/>
              </w:rPr>
              <w:t>4</w:t>
            </w:r>
            <w:r w:rsidRPr="00275FEF">
              <w:rPr>
                <w:rFonts w:hint="eastAsia"/>
                <w:sz w:val="24"/>
                <w:szCs w:val="24"/>
              </w:rPr>
              <w:t>日修正公布，名稱並修正為憲法訴訟法，於公布</w:t>
            </w:r>
            <w:r>
              <w:rPr>
                <w:rFonts w:hint="eastAsia"/>
                <w:sz w:val="24"/>
                <w:szCs w:val="24"/>
              </w:rPr>
              <w:t>3</w:t>
            </w:r>
            <w:r w:rsidRPr="00275FEF">
              <w:rPr>
                <w:rFonts w:hint="eastAsia"/>
                <w:sz w:val="24"/>
                <w:szCs w:val="24"/>
              </w:rPr>
              <w:t>年後即</w:t>
            </w:r>
            <w:r>
              <w:rPr>
                <w:rFonts w:hint="eastAsia"/>
                <w:sz w:val="24"/>
                <w:szCs w:val="24"/>
              </w:rPr>
              <w:t>111</w:t>
            </w:r>
            <w:r w:rsidRPr="00275FEF">
              <w:rPr>
                <w:rFonts w:hint="eastAsia"/>
                <w:sz w:val="24"/>
                <w:szCs w:val="24"/>
              </w:rPr>
              <w:t>年</w:t>
            </w:r>
            <w:r>
              <w:rPr>
                <w:rFonts w:hint="eastAsia"/>
                <w:sz w:val="24"/>
                <w:szCs w:val="24"/>
              </w:rPr>
              <w:t>1</w:t>
            </w:r>
            <w:r w:rsidRPr="00275FEF">
              <w:rPr>
                <w:rFonts w:hint="eastAsia"/>
                <w:sz w:val="24"/>
                <w:szCs w:val="24"/>
              </w:rPr>
              <w:t>月</w:t>
            </w:r>
            <w:r>
              <w:rPr>
                <w:rFonts w:hint="eastAsia"/>
                <w:sz w:val="24"/>
                <w:szCs w:val="24"/>
              </w:rPr>
              <w:t>4</w:t>
            </w:r>
            <w:r w:rsidRPr="00275FEF">
              <w:rPr>
                <w:rFonts w:hint="eastAsia"/>
                <w:sz w:val="24"/>
                <w:szCs w:val="24"/>
              </w:rPr>
              <w:t>日施行。依憲法訴訟法第</w:t>
            </w:r>
            <w:r>
              <w:rPr>
                <w:rFonts w:hint="eastAsia"/>
                <w:sz w:val="24"/>
                <w:szCs w:val="24"/>
              </w:rPr>
              <w:t>43</w:t>
            </w:r>
            <w:r w:rsidRPr="00275FEF">
              <w:rPr>
                <w:rFonts w:hint="eastAsia"/>
                <w:sz w:val="24"/>
                <w:szCs w:val="24"/>
              </w:rPr>
              <w:t>條第</w:t>
            </w:r>
            <w:r>
              <w:rPr>
                <w:rFonts w:hint="eastAsia"/>
                <w:sz w:val="24"/>
                <w:szCs w:val="24"/>
              </w:rPr>
              <w:t>1</w:t>
            </w:r>
            <w:r w:rsidRPr="00275FEF">
              <w:rPr>
                <w:rFonts w:hint="eastAsia"/>
                <w:sz w:val="24"/>
                <w:szCs w:val="24"/>
              </w:rPr>
              <w:t>項規定：「聲請案件繫屬中，憲法法庭為避免憲法所保障之權利或公益遭受難以回復之重大損害，且有急迫必要性，而無其他手段可資防免時，得依聲請或依職權，就案件相關之爭議、法規範之適用或原因案件裁判之執行等事項，為暫時處分之裁定」之意旨，死刑犯若有聲請憲法裁判案件繫屬中，憲法法庭認其所聲請保障憲法權利至為重要，若不停止原因案件裁判之執行，對於死刑犯受憲法所保障權利無法獲得保障或可能造成無法回復之損害，憲法法庭對於死刑確定裁判之執行，自可依職權或聲請為暫時處分裁定停止死刑執行，為兼顧人民聲請憲法訴訟</w:t>
            </w:r>
            <w:r w:rsidRPr="00275FEF">
              <w:rPr>
                <w:rFonts w:hint="eastAsia"/>
                <w:sz w:val="24"/>
                <w:szCs w:val="24"/>
              </w:rPr>
              <w:lastRenderedPageBreak/>
              <w:t>權利及避免定讞案件久懸未執行，影響人民對於國家法治之信賴，明確規範法務部審核最高檢察署陳報死刑確定案件，若有聲請憲法訴訟案件繫屬中，且經憲法法庭依憲法訴訟法第</w:t>
            </w:r>
            <w:r>
              <w:rPr>
                <w:rFonts w:hint="eastAsia"/>
                <w:sz w:val="24"/>
                <w:szCs w:val="24"/>
              </w:rPr>
              <w:t>43</w:t>
            </w:r>
            <w:r w:rsidRPr="00275FEF">
              <w:rPr>
                <w:rFonts w:hint="eastAsia"/>
                <w:sz w:val="24"/>
                <w:szCs w:val="24"/>
              </w:rPr>
              <w:t>條規定為暫時處分之裁定，法務部不得於暫時處分裁定停止執行之程序終結前令准執行，爰修正</w:t>
            </w:r>
            <w:r>
              <w:rPr>
                <w:rFonts w:hint="eastAsia"/>
                <w:sz w:val="24"/>
                <w:szCs w:val="24"/>
              </w:rPr>
              <w:t>1</w:t>
            </w:r>
            <w:r w:rsidRPr="00275FEF">
              <w:rPr>
                <w:rFonts w:hint="eastAsia"/>
                <w:sz w:val="24"/>
                <w:szCs w:val="24"/>
              </w:rPr>
              <w:t>項第</w:t>
            </w:r>
            <w:r>
              <w:rPr>
                <w:rFonts w:hint="eastAsia"/>
                <w:sz w:val="24"/>
                <w:szCs w:val="24"/>
              </w:rPr>
              <w:t>4</w:t>
            </w:r>
            <w:r w:rsidRPr="00275FEF">
              <w:rPr>
                <w:rFonts w:hint="eastAsia"/>
                <w:sz w:val="24"/>
                <w:szCs w:val="24"/>
              </w:rPr>
              <w:t>款並移列為第</w:t>
            </w:r>
            <w:r>
              <w:rPr>
                <w:rFonts w:hint="eastAsia"/>
                <w:sz w:val="24"/>
                <w:szCs w:val="24"/>
              </w:rPr>
              <w:t>5</w:t>
            </w:r>
            <w:r w:rsidRPr="00275FEF">
              <w:rPr>
                <w:rFonts w:hint="eastAsia"/>
                <w:sz w:val="24"/>
                <w:szCs w:val="24"/>
              </w:rPr>
              <w:t>款規定</w:t>
            </w:r>
            <w:r>
              <w:rPr>
                <w:rFonts w:hint="eastAsia"/>
                <w:sz w:val="24"/>
                <w:szCs w:val="24"/>
              </w:rPr>
              <w:t>。</w:t>
            </w:r>
          </w:p>
        </w:tc>
      </w:tr>
    </w:tbl>
    <w:p w14:paraId="273D15DD" w14:textId="77777777" w:rsidR="00DF1374" w:rsidRPr="00DF1374" w:rsidRDefault="00DF1374" w:rsidP="00855902">
      <w:pPr>
        <w:tabs>
          <w:tab w:val="left" w:pos="567"/>
        </w:tabs>
        <w:spacing w:line="360" w:lineRule="exact"/>
        <w:ind w:leftChars="200" w:left="680" w:firstLineChars="120" w:firstLine="312"/>
        <w:rPr>
          <w:kern w:val="32"/>
          <w:sz w:val="24"/>
          <w:szCs w:val="16"/>
        </w:rPr>
      </w:pPr>
      <w:r w:rsidRPr="00DF1374">
        <w:rPr>
          <w:rFonts w:hint="eastAsia"/>
          <w:kern w:val="32"/>
          <w:sz w:val="24"/>
          <w:szCs w:val="16"/>
        </w:rPr>
        <w:lastRenderedPageBreak/>
        <w:t>資料來源：法源法律網，本院整理。</w:t>
      </w:r>
    </w:p>
    <w:p w14:paraId="1F986FAD" w14:textId="2644FFEB" w:rsidR="00DF1374" w:rsidRDefault="006A7A97" w:rsidP="00DF1374">
      <w:pPr>
        <w:pStyle w:val="3"/>
      </w:pPr>
      <w:bookmarkStart w:id="68" w:name="_Hlk228116404"/>
      <w:r w:rsidRPr="006A7A97">
        <w:rPr>
          <w:rFonts w:hint="eastAsia"/>
        </w:rPr>
        <w:t>法務部查復說明，認為114年「執行死刑規則」第2條第1項第3款、第4款、第5款之修正規定，主要理由為使死刑定讞案件不得執行之程序階段明確化，引入司法審查機制，使具體個案是否停止執行更為客觀公正，兼顧確定裁判之執行力及受刑人人權保障，與113憲判8</w:t>
      </w:r>
      <w:r w:rsidR="003C4C4C">
        <w:rPr>
          <w:rFonts w:hint="eastAsia"/>
        </w:rPr>
        <w:t>判決</w:t>
      </w:r>
      <w:r w:rsidRPr="006A7A97">
        <w:rPr>
          <w:rFonts w:hint="eastAsia"/>
        </w:rPr>
        <w:t>所要求之最嚴密正當法律程序意旨尚無牴觸，略以：</w:t>
      </w:r>
      <w:bookmarkEnd w:id="68"/>
    </w:p>
    <w:p w14:paraId="6B85D653" w14:textId="3065843E" w:rsidR="006A7A97" w:rsidRDefault="006A7A97" w:rsidP="006A7A97">
      <w:pPr>
        <w:pStyle w:val="4"/>
        <w:numPr>
          <w:ilvl w:val="3"/>
          <w:numId w:val="1"/>
        </w:numPr>
      </w:pPr>
      <w:bookmarkStart w:id="69" w:name="_Hlk228116420"/>
      <w:r>
        <w:rPr>
          <w:rFonts w:hint="eastAsia"/>
        </w:rPr>
        <w:t>113憲判8宣告死刑限於個案犯罪情節屬最嚴重，且符合最嚴密之正當法律程序要求(判決理由第89段至第130段參照)為合憲，對於提起再審、非常上訴及憲法訴訟等特別救濟程序應於何種程序階段不得執行部分，並未有具體指示，亦未要求所有特別救濟程序一經提出，即當然發生停止執行之法律效果。</w:t>
      </w:r>
    </w:p>
    <w:p w14:paraId="087C2BE3" w14:textId="77777777" w:rsidR="006A7A97" w:rsidRDefault="006A7A97" w:rsidP="006A7A97">
      <w:pPr>
        <w:pStyle w:val="4"/>
        <w:numPr>
          <w:ilvl w:val="3"/>
          <w:numId w:val="1"/>
        </w:numPr>
      </w:pPr>
      <w:r>
        <w:rPr>
          <w:rFonts w:hint="eastAsia"/>
        </w:rPr>
        <w:t>非常上訴之訴訟程序開啟，係由檢察總長向最高</w:t>
      </w:r>
      <w:r>
        <w:rPr>
          <w:rFonts w:hint="eastAsia"/>
        </w:rPr>
        <w:lastRenderedPageBreak/>
        <w:t>法院提起為始點，刑事訴訟法第441條定有明文，為使死刑定讞案件不得執行之程序階段明確，兼顧裁判確定執行時效性及當事人特別救濟權利，明定以檢察總長提起非常上訴為不得執行事由。若檢察總長提起非常上訴，不得於非常上訴程序終結前令准執行。</w:t>
      </w:r>
    </w:p>
    <w:p w14:paraId="1EAC4F27" w14:textId="77777777" w:rsidR="006A7A97" w:rsidRDefault="006A7A97" w:rsidP="006A7A97">
      <w:pPr>
        <w:pStyle w:val="4"/>
        <w:numPr>
          <w:ilvl w:val="3"/>
          <w:numId w:val="1"/>
        </w:numPr>
      </w:pPr>
      <w:r>
        <w:rPr>
          <w:rFonts w:hint="eastAsia"/>
        </w:rPr>
        <w:tab/>
        <w:t>刑事訴訟法第430條規定，聲請再審，無停止刑罰執行之效力，且依刑事訴訟法第456條第1項規定意旨，裁判確定後除有特別規定外，原則上不停止執行，為兼顧確定判決執行效力及當事人聲請再審特別救濟程序之權利，明確規範法務部審核最高檢察署陳報死刑確定案件，若法院受理聲請再審案件繫屬中，同時依刑事訴訟法第435條第1項為開始再審裁定，且依同條第2項規定裁定停止刑罰之執行，法務部不得於法院裁定停止刑罰執行之程序終結前令准執行。</w:t>
      </w:r>
    </w:p>
    <w:p w14:paraId="53653AAC" w14:textId="77777777" w:rsidR="006A7A97" w:rsidRDefault="006A7A97" w:rsidP="006A7A97">
      <w:pPr>
        <w:pStyle w:val="4"/>
        <w:numPr>
          <w:ilvl w:val="3"/>
          <w:numId w:val="1"/>
        </w:numPr>
      </w:pPr>
      <w:r>
        <w:rPr>
          <w:rFonts w:hint="eastAsia"/>
        </w:rPr>
        <w:t>因再審程序是對於已判決確定案件重啟事實審之審理程序，依刑事訴訟法第433條、第434條規定，法院認為聲請再審之程序違背規定或無理由者，應以裁定駁回之。同法第435條第1項、第2項規定，法院認為再審有理由者，應為開始再審之裁定。法院為前項裁定後，得以裁定停止刑罰之執行。再參照刑事訴訟法第430條規定，聲請再審無停止刑罰執行之效力，且依刑事訴訟法第456條第1項規定意旨，裁判確定後除有特別規定外，原則上不停止執行，為兼顧確定判決執行效力及當事人聲請再審特別救濟程序之權利，藉由法院介入審查具體個案是否有再審實體事由及不得執行事由，使不得執行程序更加明確，導入司法審查程序，並兼顧確定裁判之執行力，並無所謂</w:t>
      </w:r>
      <w:r>
        <w:rPr>
          <w:rFonts w:hint="eastAsia"/>
        </w:rPr>
        <w:lastRenderedPageBreak/>
        <w:t>限縮停止執行事由。</w:t>
      </w:r>
    </w:p>
    <w:p w14:paraId="6D88B877" w14:textId="77777777" w:rsidR="006A7A97" w:rsidRDefault="006A7A97" w:rsidP="006A7A97">
      <w:pPr>
        <w:pStyle w:val="4"/>
        <w:numPr>
          <w:ilvl w:val="3"/>
          <w:numId w:val="1"/>
        </w:numPr>
      </w:pPr>
      <w:r>
        <w:rPr>
          <w:rFonts w:hint="eastAsia"/>
        </w:rPr>
        <w:t>非常上訴與再審程序雖然同屬特別救濟程序，惟二者訴訟救濟機制仍屬有別，非常上訴程序針對程序違誤救濟機制，而再審程序是對於事實認定錯誤所設計，非常上訴程序之開啟，法律明定由最高檢察署檢察總長為之；而再審程序之聲請人為檢察官、受判決人及其最近親屬(最近親屬範圍詳刑事訴訟法第427條)，因二者開啟程序機制及審查標的迥然不同，則審核是否屬於不得執行之程序階段，亦會有不同考量及規定。</w:t>
      </w:r>
    </w:p>
    <w:p w14:paraId="03E921D7" w14:textId="3119A138" w:rsidR="00DF1374" w:rsidRDefault="006A7A97" w:rsidP="006A7A97">
      <w:pPr>
        <w:pStyle w:val="4"/>
      </w:pPr>
      <w:r>
        <w:rPr>
          <w:rFonts w:hint="eastAsia"/>
        </w:rPr>
        <w:t>依109年7月15日修正施行之「執行死刑規則」第2條第1項第3、4款規定，該部收受最高檢察署陳報之死刑案件時，應審核「有無非常上訴、再審程序在進行中」、「有無聲請司法院大法官解釋程序在進行中」為要件，惟原條文所定「程序在進行中」之文義未臻明確，導致執行實務運作上有窒礙難行之處，且「執行死刑規則」於109年7月15日修正施行後，至114年間已近5年之久，實有盤點近幾年法規施行後所顯現問題，並配合憲法訴訟法修正，進行檢討修正之必要。且該部114年「執行死刑規則」修正並無限制受刑人不得提起特別救濟，修正同規則第2條規定，係為使死刑定讞案件不得執行之程序要件更為明確，並於同規則第3條第3項增訂該部令准執行死刑後應停止執行之要件，引入司法審查機制，使具體個案是否停止執行更為客觀公正，兼顧確定裁判之執行力及受刑人人權保障，與113憲判8所要求之最嚴密正當法律程序意旨尚無牴觸。又114年「執行死刑規則」第11條之1規定：「本規則於中華民國114年4月18日修正施行前，已提出聲請而尚未訴訟</w:t>
      </w:r>
      <w:r>
        <w:rPr>
          <w:rFonts w:hint="eastAsia"/>
        </w:rPr>
        <w:lastRenderedPageBreak/>
        <w:t>終結之再審、非常上訴或憲法訴訟案件，適用修正施行前之規定。」是以，114年4月18日新法生效前聲請救濟程序，均適用修正前規定判斷是否符合不得執行事由，不影響受刑人聲請特別救濟之權利。另就預告期間部分，係基於配合相關憲法訴訟法之修正，該部公告內容已一併說明預告期間較短之理由，符合行政院秘書長112年10月23日函文所示得定較短預告期間之要件，該部據以定較短預告期間，於法尚屬妥適。</w:t>
      </w:r>
      <w:bookmarkEnd w:id="69"/>
    </w:p>
    <w:p w14:paraId="569EDD88" w14:textId="15F1A59B" w:rsidR="00DF1374" w:rsidRDefault="006A7A97" w:rsidP="00DF1374">
      <w:pPr>
        <w:pStyle w:val="3"/>
      </w:pPr>
      <w:bookmarkStart w:id="70" w:name="_Hlk228116433"/>
      <w:r>
        <w:rPr>
          <w:rFonts w:hint="eastAsia"/>
          <w:b/>
          <w:bCs w:val="0"/>
        </w:rPr>
        <w:t>惟</w:t>
      </w:r>
      <w:r w:rsidRPr="006A58B9">
        <w:rPr>
          <w:rFonts w:hint="eastAsia"/>
          <w:b/>
          <w:bCs w:val="0"/>
        </w:rPr>
        <w:t>本院審酌認為</w:t>
      </w:r>
      <w:r>
        <w:rPr>
          <w:rFonts w:hint="eastAsia"/>
        </w:rPr>
        <w:t>：</w:t>
      </w:r>
      <w:bookmarkEnd w:id="70"/>
    </w:p>
    <w:p w14:paraId="084AE7F4" w14:textId="70E46F50" w:rsidR="00DF1374" w:rsidRDefault="006A7A97" w:rsidP="00DF1374">
      <w:pPr>
        <w:pStyle w:val="4"/>
      </w:pPr>
      <w:bookmarkStart w:id="71" w:name="_Hlk228116446"/>
      <w:r w:rsidRPr="006A58B9">
        <w:rPr>
          <w:rFonts w:hint="eastAsia"/>
          <w:b/>
          <w:bCs/>
        </w:rPr>
        <w:t>113憲判8</w:t>
      </w:r>
      <w:r w:rsidR="00C35EE4">
        <w:rPr>
          <w:rFonts w:hint="eastAsia"/>
          <w:b/>
          <w:bCs/>
        </w:rPr>
        <w:t>判決</w:t>
      </w:r>
      <w:r w:rsidRPr="006A58B9">
        <w:rPr>
          <w:rFonts w:hint="eastAsia"/>
          <w:b/>
          <w:bCs/>
        </w:rPr>
        <w:t>揭示死刑案件之刑事執行程序，均應踐行最嚴密之正當法律程序</w:t>
      </w:r>
      <w:r>
        <w:rPr>
          <w:rFonts w:hint="eastAsia"/>
        </w:rPr>
        <w:t>：</w:t>
      </w:r>
      <w:bookmarkEnd w:id="71"/>
    </w:p>
    <w:p w14:paraId="63BB5F6F" w14:textId="77777777" w:rsidR="006A7A97" w:rsidRDefault="006A7A97" w:rsidP="006A7A97">
      <w:pPr>
        <w:pStyle w:val="5"/>
        <w:numPr>
          <w:ilvl w:val="4"/>
          <w:numId w:val="1"/>
        </w:numPr>
      </w:pPr>
      <w:bookmarkStart w:id="72" w:name="_Hlk228116458"/>
      <w:r w:rsidRPr="00427499">
        <w:rPr>
          <w:rFonts w:hint="eastAsia"/>
        </w:rPr>
        <w:t>人之生命、自由、財產，非依正當法律程序，不得任意侵害。基於憲法之法治原則，國家對於人民生命、自由、財產及其他權利之限制，除應符合憲法第23條所定法律保留原則、比例原則等要件外，亦應符合正當法律程序之要求。至於限制人民權利之相關程序規範是否正當，則應考量憲法有無特別規定、所涉權利之種類、侵害權利之範圍與強度、案件涉及之事物領域、所欲追求之公共利益、有無替代程序及各項可能程序之成本等因素，綜合判斷而為認定（司法院釋字第639號、第689號及第690號解釋參照）</w:t>
      </w:r>
      <w:r>
        <w:rPr>
          <w:rFonts w:hint="eastAsia"/>
        </w:rPr>
        <w:t>。</w:t>
      </w:r>
    </w:p>
    <w:p w14:paraId="32DA2DCF" w14:textId="26490B4E" w:rsidR="00DF1374" w:rsidRDefault="006A7A97" w:rsidP="006A7A97">
      <w:pPr>
        <w:pStyle w:val="5"/>
      </w:pPr>
      <w:r w:rsidRPr="0023122E">
        <w:rPr>
          <w:rFonts w:hint="eastAsia"/>
        </w:rPr>
        <w:t>生命權係人性尊嚴、個人人格及所有權利之存續基礎，除受憲法之實體保障外，亦應受到與其相稱之最高度程序保障。死刑乃剝奪被告生命權之極刑，死刑判決如有錯誤、冤抑，必然對被告造成不可回復之生命損失，其錯誤成本十分鉅大。為避免錯誤冤抑，並確保死刑判決</w:t>
      </w:r>
      <w:r w:rsidRPr="0023122E">
        <w:rPr>
          <w:rFonts w:hint="eastAsia"/>
        </w:rPr>
        <w:lastRenderedPageBreak/>
        <w:t>之正確及正當，死刑案件之刑事調查、偵查、審判及執行程序，均應踐行最嚴密之正當法律程序(113憲判8判決參照)。</w:t>
      </w:r>
      <w:bookmarkEnd w:id="72"/>
    </w:p>
    <w:p w14:paraId="63B58DDB" w14:textId="046BE47E" w:rsidR="00DF1374" w:rsidRDefault="006A7A97" w:rsidP="00DF1374">
      <w:pPr>
        <w:pStyle w:val="4"/>
      </w:pPr>
      <w:bookmarkStart w:id="73" w:name="_Hlk228116469"/>
      <w:r w:rsidRPr="006A7A97">
        <w:rPr>
          <w:rFonts w:hint="eastAsia"/>
          <w:b/>
          <w:bCs/>
        </w:rPr>
        <w:t>前行政院政務委員羅秉成，114年「執行死刑規則」第2條第1項第3、4、5款修正條文規定，對於不得執行及停止執行死刑的事由更加嚴格，未給予人性化與合理救濟時間，不符合113憲判8</w:t>
      </w:r>
      <w:r w:rsidR="003C4C4C">
        <w:rPr>
          <w:rFonts w:hint="eastAsia"/>
          <w:b/>
          <w:bCs/>
        </w:rPr>
        <w:t>判決</w:t>
      </w:r>
      <w:r w:rsidRPr="006A7A97">
        <w:rPr>
          <w:rFonts w:hint="eastAsia"/>
          <w:b/>
          <w:bCs/>
        </w:rPr>
        <w:t>所揭示「死刑執行應符合最嚴密之正當法律程序」意旨，略以</w:t>
      </w:r>
      <w:r w:rsidRPr="006A7A97">
        <w:rPr>
          <w:b/>
          <w:bCs/>
          <w:vertAlign w:val="superscript"/>
        </w:rPr>
        <w:footnoteReference w:id="12"/>
      </w:r>
      <w:r w:rsidRPr="006A7A97">
        <w:rPr>
          <w:rFonts w:hint="eastAsia"/>
          <w:b/>
          <w:bCs/>
        </w:rPr>
        <w:t>：</w:t>
      </w:r>
      <w:bookmarkEnd w:id="73"/>
    </w:p>
    <w:p w14:paraId="19E6C9B8" w14:textId="77777777" w:rsidR="006A7A97" w:rsidRDefault="006A7A97" w:rsidP="006A7A97">
      <w:pPr>
        <w:pStyle w:val="5"/>
        <w:numPr>
          <w:ilvl w:val="4"/>
          <w:numId w:val="1"/>
        </w:numPr>
      </w:pPr>
      <w:bookmarkStart w:id="74" w:name="_Hlk228116486"/>
      <w:r w:rsidRPr="00D80501">
        <w:rPr>
          <w:rFonts w:hint="eastAsia"/>
        </w:rPr>
        <w:t>預告文中同時提到另一修法理由：「為明確不得執行及停止執行死刑的事由」，這才是真正修正的目的。條文中最關鍵的是第2條</w:t>
      </w:r>
      <w:r>
        <w:rPr>
          <w:rFonts w:hint="eastAsia"/>
        </w:rPr>
        <w:t>規定</w:t>
      </w:r>
      <w:r w:rsidRPr="00D80501">
        <w:rPr>
          <w:rFonts w:hint="eastAsia"/>
        </w:rPr>
        <w:t>，原條文第3款</w:t>
      </w:r>
      <w:r>
        <w:rPr>
          <w:rFonts w:hint="eastAsia"/>
        </w:rPr>
        <w:t>規定</w:t>
      </w:r>
      <w:r w:rsidRPr="00D80501">
        <w:rPr>
          <w:rFonts w:hint="eastAsia"/>
        </w:rPr>
        <w:t>只要「非常上訴或再審程序進行中」就不得執行死刑，修正後卻限定為「經檢察總長提起非常上訴」才能阻止執行，其修法理由說是為了「明確」要件，但如果是這樣</w:t>
      </w:r>
      <w:r>
        <w:rPr>
          <w:rFonts w:hint="eastAsia"/>
        </w:rPr>
        <w:t>，</w:t>
      </w:r>
      <w:r w:rsidRPr="00D80501">
        <w:rPr>
          <w:rFonts w:hint="eastAsia"/>
        </w:rPr>
        <w:t>顯然是亂解釋一通，因為相對從寬的要件已經從嚴，而且有新舊法變更的問題，這兩個已經變異了規範的範圍。</w:t>
      </w:r>
      <w:r>
        <w:rPr>
          <w:rFonts w:hint="eastAsia"/>
        </w:rPr>
        <w:t>而</w:t>
      </w:r>
      <w:r w:rsidRPr="00D80501">
        <w:rPr>
          <w:rFonts w:hint="eastAsia"/>
        </w:rPr>
        <w:t>原來只要有再審程序進行中，也改為需要法院下停止執行裁定，這是嚴中加嚴，因為有些再審開啟不一定</w:t>
      </w:r>
      <w:r>
        <w:rPr>
          <w:rFonts w:hint="eastAsia"/>
        </w:rPr>
        <w:t>會</w:t>
      </w:r>
      <w:r w:rsidRPr="00D80501">
        <w:rPr>
          <w:rFonts w:hint="eastAsia"/>
        </w:rPr>
        <w:t>停止執行。</w:t>
      </w:r>
    </w:p>
    <w:p w14:paraId="45D56313" w14:textId="77777777" w:rsidR="006A7A97" w:rsidRDefault="006A7A97" w:rsidP="006A7A97">
      <w:pPr>
        <w:pStyle w:val="5"/>
        <w:numPr>
          <w:ilvl w:val="4"/>
          <w:numId w:val="1"/>
        </w:numPr>
      </w:pPr>
      <w:r w:rsidRPr="00D80501">
        <w:rPr>
          <w:rFonts w:hint="eastAsia"/>
        </w:rPr>
        <w:t>修正後的第2條</w:t>
      </w:r>
      <w:r>
        <w:rPr>
          <w:rFonts w:hint="eastAsia"/>
        </w:rPr>
        <w:t>第1項</w:t>
      </w:r>
      <w:r w:rsidRPr="00D80501">
        <w:rPr>
          <w:rFonts w:hint="eastAsia"/>
        </w:rPr>
        <w:t>第5款</w:t>
      </w:r>
      <w:r>
        <w:rPr>
          <w:rFonts w:hint="eastAsia"/>
        </w:rPr>
        <w:t>規定</w:t>
      </w:r>
      <w:r w:rsidRPr="00D80501">
        <w:rPr>
          <w:rFonts w:hint="eastAsia"/>
        </w:rPr>
        <w:t>「有無憲法法庭依《憲訴法》第43條規定作出暫時處分之裁定」，舊法時期只要釋憲程序仍在進行中，不一定需要暫時處分裁定即可暫停執行死刑，當時也不會要求提出暫時處分，現在卻嚴格要求必</w:t>
      </w:r>
      <w:r w:rsidRPr="00D80501">
        <w:rPr>
          <w:rFonts w:hint="eastAsia"/>
        </w:rPr>
        <w:lastRenderedPageBreak/>
        <w:t>須有暫時處分才得停止執行，否則可直接執行。</w:t>
      </w:r>
    </w:p>
    <w:p w14:paraId="2646A878" w14:textId="77777777" w:rsidR="006A7A97" w:rsidRDefault="006A7A97" w:rsidP="006A7A97">
      <w:pPr>
        <w:pStyle w:val="5"/>
        <w:numPr>
          <w:ilvl w:val="4"/>
          <w:numId w:val="1"/>
        </w:numPr>
      </w:pPr>
      <w:r w:rsidRPr="00D80501">
        <w:rPr>
          <w:rFonts w:hint="eastAsia"/>
        </w:rPr>
        <w:t>因此這次修法爭議最大的，就是第2條</w:t>
      </w:r>
      <w:r>
        <w:rPr>
          <w:rFonts w:hint="eastAsia"/>
        </w:rPr>
        <w:t>第1項</w:t>
      </w:r>
      <w:r w:rsidRPr="00D80501">
        <w:rPr>
          <w:rFonts w:hint="eastAsia"/>
        </w:rPr>
        <w:t>第3、4、5款</w:t>
      </w:r>
      <w:r>
        <w:rPr>
          <w:rFonts w:hint="eastAsia"/>
        </w:rPr>
        <w:t>規定</w:t>
      </w:r>
      <w:r w:rsidRPr="00D80501">
        <w:rPr>
          <w:rFonts w:hint="eastAsia"/>
        </w:rPr>
        <w:t>，因為這幾款幾乎完全將原本還有可能減少死刑執行的門給關起來了。</w:t>
      </w:r>
    </w:p>
    <w:p w14:paraId="7FB9D1E4" w14:textId="77777777" w:rsidR="006A7A97" w:rsidRDefault="006A7A97" w:rsidP="006A7A97">
      <w:pPr>
        <w:pStyle w:val="5"/>
        <w:numPr>
          <w:ilvl w:val="4"/>
          <w:numId w:val="1"/>
        </w:numPr>
      </w:pPr>
      <w:r w:rsidRPr="00047F1A">
        <w:rPr>
          <w:rFonts w:hint="eastAsia"/>
        </w:rPr>
        <w:t>死刑個案從決定到執行壓縮在一天內完成，根本沒給予救濟機會，讓被執行人來不及和家人道別，律師也不知情。這是極度不人道的作法。</w:t>
      </w:r>
      <w:r w:rsidRPr="0012452B">
        <w:rPr>
          <w:rFonts w:hint="eastAsia"/>
        </w:rPr>
        <w:t>既然都已經改到那麼寬了，為何不納入一些人性化與合理救濟時間的調整設計？合理的救濟權利沒給就是違憲</w:t>
      </w:r>
      <w:r w:rsidRPr="00047F1A">
        <w:rPr>
          <w:rFonts w:hint="eastAsia"/>
        </w:rPr>
        <w:t>。</w:t>
      </w:r>
      <w:r w:rsidRPr="0012452B">
        <w:rPr>
          <w:rFonts w:hint="eastAsia"/>
        </w:rPr>
        <w:t>死刑執行應該符合「三嚴」原則，即最嚴密的正當法律程序，從偵查到審判再到執行都應貫穿其中</w:t>
      </w:r>
      <w:r w:rsidRPr="00047F1A">
        <w:rPr>
          <w:rFonts w:hint="eastAsia"/>
        </w:rPr>
        <w:t>。</w:t>
      </w:r>
    </w:p>
    <w:p w14:paraId="16B610EA" w14:textId="77777777" w:rsidR="006A7A97" w:rsidRDefault="006A7A97" w:rsidP="006A7A97">
      <w:pPr>
        <w:pStyle w:val="5"/>
        <w:numPr>
          <w:ilvl w:val="4"/>
          <w:numId w:val="1"/>
        </w:numPr>
      </w:pPr>
      <w:r>
        <w:rPr>
          <w:rFonts w:hint="eastAsia"/>
        </w:rPr>
        <w:t>臺</w:t>
      </w:r>
      <w:r w:rsidRPr="00047F1A">
        <w:rPr>
          <w:rFonts w:hint="eastAsia"/>
        </w:rPr>
        <w:t>灣近20年內就有7位死刑犯透過再審或非常上訴改判無罪，有：江國慶、蘇建和三人、徐自強、鄭性澤、謝志宏等人。這些案件每一案都歷經10年以上的救援才還清白，一再地非常上訴、一再地再審，在那樣的挫折底下仍然不放棄，最後成功、還他清白。但現在不用等了，如果要執行前發現檢察總長沒有提非常上訴、再審也沒有停止執行、釋憲也沒有暫時處分，就可以槍決，江國慶的悲劇恐怕還會再發生。誰能擔保以後的每一個判決都不會出錯？如果沒有這種能力擔保判決絕對正確的話，就沒有資格說死刑要執行！</w:t>
      </w:r>
    </w:p>
    <w:p w14:paraId="45418F04" w14:textId="61B3A8DD" w:rsidR="00DF1374" w:rsidRDefault="006A7A97" w:rsidP="006A7A97">
      <w:pPr>
        <w:pStyle w:val="5"/>
      </w:pPr>
      <w:r w:rsidRPr="00047F1A">
        <w:rPr>
          <w:rFonts w:hint="eastAsia"/>
        </w:rPr>
        <w:t>因此現在我們應該嚴正以待，嚴肅看待這個問題。即便是有條件的合憲性判決，都是建立在死刑適用上應朝向減少的趨勢，至少要遵守</w:t>
      </w:r>
      <w:r>
        <w:rPr>
          <w:rFonts w:hint="eastAsia"/>
        </w:rPr>
        <w:t>113</w:t>
      </w:r>
      <w:r w:rsidRPr="00047F1A">
        <w:rPr>
          <w:rFonts w:hint="eastAsia"/>
        </w:rPr>
        <w:t>憲判8判決。若是這樣，法務部就不能以《憲訴法》這個假議題去動這個規則。這次的修法說是為了配合《憲訴法》，正當性與合理性都極為</w:t>
      </w:r>
      <w:r w:rsidRPr="00047F1A">
        <w:rPr>
          <w:rFonts w:hint="eastAsia"/>
        </w:rPr>
        <w:lastRenderedPageBreak/>
        <w:t>薄弱，值得各界進一步監督與討論。</w:t>
      </w:r>
      <w:bookmarkEnd w:id="74"/>
    </w:p>
    <w:p w14:paraId="63379FCA" w14:textId="1D5EA131" w:rsidR="00226A30" w:rsidRDefault="006A7A97" w:rsidP="00226A30">
      <w:pPr>
        <w:pStyle w:val="4"/>
      </w:pPr>
      <w:bookmarkStart w:id="75" w:name="_Hlk228116498"/>
      <w:r w:rsidRPr="007277DE">
        <w:rPr>
          <w:rFonts w:hint="eastAsia"/>
          <w:b/>
          <w:bCs/>
        </w:rPr>
        <w:t>國立臺灣大學法律學系謝煜偉教授表示</w:t>
      </w:r>
      <w:r w:rsidRPr="00666C0F">
        <w:rPr>
          <w:rFonts w:hint="eastAsia"/>
          <w:b/>
          <w:bCs/>
        </w:rPr>
        <w:t>，114年「執行死刑規則」修正規定</w:t>
      </w:r>
      <w:r w:rsidRPr="006A58B9">
        <w:rPr>
          <w:rFonts w:hint="eastAsia"/>
          <w:b/>
          <w:bCs/>
        </w:rPr>
        <w:t>弱化程序保障，亦即當救濟程序尚未終結時，行政機關竟認為可透過法規命令或行政規則來核准死刑執行，無庸置疑是違憲</w:t>
      </w:r>
      <w:r>
        <w:rPr>
          <w:rFonts w:hint="eastAsia"/>
        </w:rPr>
        <w:t>，略以</w:t>
      </w:r>
      <w:r>
        <w:rPr>
          <w:rStyle w:val="afc"/>
        </w:rPr>
        <w:footnoteReference w:id="13"/>
      </w:r>
      <w:r>
        <w:rPr>
          <w:rFonts w:hint="eastAsia"/>
        </w:rPr>
        <w:t>：</w:t>
      </w:r>
      <w:bookmarkEnd w:id="75"/>
    </w:p>
    <w:p w14:paraId="677ED75A" w14:textId="77777777" w:rsidR="006A7A97" w:rsidRDefault="006A7A97" w:rsidP="006A7A97">
      <w:pPr>
        <w:pStyle w:val="5"/>
        <w:numPr>
          <w:ilvl w:val="4"/>
          <w:numId w:val="1"/>
        </w:numPr>
      </w:pPr>
      <w:r w:rsidRPr="00455566">
        <w:rPr>
          <w:rFonts w:hint="eastAsia"/>
        </w:rPr>
        <w:t>在</w:t>
      </w:r>
      <w:r>
        <w:rPr>
          <w:rFonts w:hint="eastAsia"/>
        </w:rPr>
        <w:t>「執行死刑規則」</w:t>
      </w:r>
      <w:r w:rsidRPr="00455566">
        <w:rPr>
          <w:rFonts w:hint="eastAsia"/>
        </w:rPr>
        <w:t>的修正重點中，新的規定顯得不太對稱。舊規定主要著重於「程序進行中」，而新規定的第</w:t>
      </w:r>
      <w:r>
        <w:rPr>
          <w:rFonts w:hint="eastAsia"/>
        </w:rPr>
        <w:t>3</w:t>
      </w:r>
      <w:r w:rsidRPr="00455566">
        <w:rPr>
          <w:rFonts w:hint="eastAsia"/>
        </w:rPr>
        <w:t>款與第</w:t>
      </w:r>
      <w:r>
        <w:rPr>
          <w:rFonts w:hint="eastAsia"/>
        </w:rPr>
        <w:t>4</w:t>
      </w:r>
      <w:r w:rsidRPr="00455566">
        <w:rPr>
          <w:rFonts w:hint="eastAsia"/>
        </w:rPr>
        <w:t>款</w:t>
      </w:r>
      <w:r>
        <w:rPr>
          <w:rFonts w:hint="eastAsia"/>
        </w:rPr>
        <w:t>內容</w:t>
      </w:r>
      <w:r w:rsidRPr="00455566">
        <w:rPr>
          <w:rFonts w:hint="eastAsia"/>
        </w:rPr>
        <w:t>則強調「檢察總長提起非常上訴」。修正理由指出，檢察總長提起非常上訴，依刑事訴訟法屬於開啟非常救濟程序，因此程序一旦啟動，就不應執行死刑。</w:t>
      </w:r>
    </w:p>
    <w:p w14:paraId="081875A9" w14:textId="77777777" w:rsidR="006A7A97" w:rsidRDefault="006A7A97" w:rsidP="006A7A97">
      <w:pPr>
        <w:pStyle w:val="5"/>
        <w:numPr>
          <w:ilvl w:val="4"/>
          <w:numId w:val="1"/>
        </w:numPr>
      </w:pPr>
      <w:r w:rsidRPr="00455566">
        <w:rPr>
          <w:rFonts w:hint="eastAsia"/>
        </w:rPr>
        <w:t>但若此標準一致，聲請再審是否也屬於開啟非常救濟程序？依刑事訴訟法當然算。然而，規定卻作差別對待，要求須有停止刑罰執行之裁定，才認定不得執行死刑。同樣地，聲請憲法法庭釋憲是否等同開啟憲法訴訟程序？按憲法訴訟法應屬當然，但規則卻認定只有檢察總長提起非常上訴才算開啟救濟程序，而聲請再審與釋憲</w:t>
      </w:r>
      <w:r>
        <w:rPr>
          <w:rFonts w:hint="eastAsia"/>
        </w:rPr>
        <w:t>都</w:t>
      </w:r>
      <w:r w:rsidRPr="00455566">
        <w:rPr>
          <w:rFonts w:hint="eastAsia"/>
        </w:rPr>
        <w:t>不算。這種差別待遇是否違反憲法、113憲判8或相關訴訟法意旨，值得深思。</w:t>
      </w:r>
    </w:p>
    <w:p w14:paraId="2D667F54" w14:textId="77777777" w:rsidR="006A7A97" w:rsidRDefault="006A7A97" w:rsidP="006A7A97">
      <w:pPr>
        <w:pStyle w:val="5"/>
        <w:numPr>
          <w:ilvl w:val="4"/>
          <w:numId w:val="1"/>
        </w:numPr>
      </w:pPr>
      <w:r w:rsidRPr="00455566">
        <w:rPr>
          <w:rFonts w:hint="eastAsia"/>
        </w:rPr>
        <w:t>修正後的《審核死刑案件執行實施要點》配合</w:t>
      </w:r>
      <w:r>
        <w:rPr>
          <w:rFonts w:hint="eastAsia"/>
        </w:rPr>
        <w:t>「執行死刑規則」</w:t>
      </w:r>
      <w:r w:rsidRPr="00455566">
        <w:rPr>
          <w:rFonts w:hint="eastAsia"/>
        </w:rPr>
        <w:t>進行變更，將原本的「程序進行中」改為「提起非常上訴」、「停止刑罰執行之裁定」及「暫時處分之裁定」。</w:t>
      </w:r>
    </w:p>
    <w:p w14:paraId="502F966D" w14:textId="77777777" w:rsidR="006A7A97" w:rsidRDefault="006A7A97" w:rsidP="006A7A97">
      <w:pPr>
        <w:pStyle w:val="5"/>
        <w:numPr>
          <w:ilvl w:val="4"/>
          <w:numId w:val="1"/>
        </w:numPr>
      </w:pPr>
      <w:r>
        <w:rPr>
          <w:rFonts w:hint="eastAsia"/>
        </w:rPr>
        <w:t>113</w:t>
      </w:r>
      <w:r w:rsidRPr="00455566">
        <w:rPr>
          <w:rFonts w:hint="eastAsia"/>
        </w:rPr>
        <w:t>年1月法務部的新聞稿指出</w:t>
      </w:r>
      <w:r>
        <w:rPr>
          <w:rStyle w:val="afc"/>
        </w:rPr>
        <w:footnoteReference w:id="14"/>
      </w:r>
      <w:r w:rsidRPr="00455566">
        <w:rPr>
          <w:rFonts w:hint="eastAsia"/>
        </w:rPr>
        <w:t>，只要救濟程</w:t>
      </w:r>
      <w:r w:rsidRPr="00455566">
        <w:rPr>
          <w:rFonts w:hint="eastAsia"/>
        </w:rPr>
        <w:lastRenderedPageBreak/>
        <w:t>序尚未完結，便不得執行死刑。當時37名死刑犯皆已聲請憲法訴訟，其中一人並聲請非常上訴，訴訟程序尚未終結，因此無法送部長令准執行</w:t>
      </w:r>
      <w:r>
        <w:rPr>
          <w:rFonts w:hint="eastAsia"/>
        </w:rPr>
        <w:t>死刑</w:t>
      </w:r>
      <w:r w:rsidRPr="00455566">
        <w:rPr>
          <w:rFonts w:hint="eastAsia"/>
        </w:rPr>
        <w:t>。新聞稿還強調，若無視法治貿然執行，才是違法。如今的新規則顯然與當時說法相矛盾，彷彿法務部自打嘴巴。他們甚至表示，如要立即執行死刑，除非刪除救濟程序，但這是否符合法治及兩公約，值得省思。</w:t>
      </w:r>
    </w:p>
    <w:p w14:paraId="00AB8812" w14:textId="4CAAB66D" w:rsidR="00226A30" w:rsidRDefault="006A7A97" w:rsidP="006A7A97">
      <w:pPr>
        <w:pStyle w:val="5"/>
        <w:numPr>
          <w:ilvl w:val="4"/>
          <w:numId w:val="1"/>
        </w:numPr>
      </w:pPr>
      <w:r w:rsidRPr="0083422F">
        <w:rPr>
          <w:rFonts w:hint="eastAsia"/>
        </w:rPr>
        <w:t>另一則也是</w:t>
      </w:r>
      <w:r>
        <w:rPr>
          <w:rFonts w:hint="eastAsia"/>
        </w:rPr>
        <w:t>113</w:t>
      </w:r>
      <w:r w:rsidRPr="0083422F">
        <w:rPr>
          <w:rFonts w:hint="eastAsia"/>
        </w:rPr>
        <w:t>年1月的新聞稿</w:t>
      </w:r>
      <w:r>
        <w:rPr>
          <w:rStyle w:val="afc"/>
        </w:rPr>
        <w:footnoteReference w:id="15"/>
      </w:r>
      <w:r w:rsidRPr="0083422F">
        <w:rPr>
          <w:rFonts w:hint="eastAsia"/>
        </w:rPr>
        <w:t>提到，109年度修正</w:t>
      </w:r>
      <w:r>
        <w:rPr>
          <w:rFonts w:hint="eastAsia"/>
        </w:rPr>
        <w:t>「執行死刑規則」</w:t>
      </w:r>
      <w:r w:rsidRPr="0083422F">
        <w:rPr>
          <w:rFonts w:hint="eastAsia"/>
        </w:rPr>
        <w:t>第2條，將最高檢察署的審核要點併入規則中，並未新增執行條件，可見</w:t>
      </w:r>
      <w:r>
        <w:rPr>
          <w:rFonts w:hint="eastAsia"/>
        </w:rPr>
        <w:t>113</w:t>
      </w:r>
      <w:r w:rsidRPr="0083422F">
        <w:rPr>
          <w:rFonts w:hint="eastAsia"/>
        </w:rPr>
        <w:t>年1月法務部的立場與現在相衝突。</w:t>
      </w:r>
      <w:r w:rsidRPr="00031A84">
        <w:rPr>
          <w:rFonts w:hint="eastAsia"/>
          <w:b/>
          <w:bCs w:val="0"/>
        </w:rPr>
        <w:t>更諷刺的是，當時新聞稿還製作了兩張精美圖卡，顯然，法務部當時認為，不執行死刑是理所當然，因為各項救濟程序仍在進行，依兩公約及正當法律程序的精神，都不該執行死刑；同時也強調，死刑審核事項始終都是那七項規定。那麼問題是，為何現在會有如此急轉彎？其背後目的又是什麼？</w:t>
      </w:r>
    </w:p>
    <w:p w14:paraId="4F8FC76C" w14:textId="77777777" w:rsidR="00226A30" w:rsidRDefault="00226A30" w:rsidP="00226A30">
      <w:pPr>
        <w:pStyle w:val="4"/>
        <w:keepNext/>
        <w:numPr>
          <w:ilvl w:val="0"/>
          <w:numId w:val="0"/>
        </w:numPr>
        <w:adjustRightInd w:val="0"/>
        <w:snapToGrid w:val="0"/>
        <w:ind w:left="1701"/>
      </w:pPr>
      <w:r>
        <w:rPr>
          <w:noProof/>
        </w:rPr>
        <w:lastRenderedPageBreak/>
        <w:drawing>
          <wp:inline distT="0" distB="0" distL="0" distR="0" wp14:anchorId="5F09DB2F" wp14:editId="182A8E5E">
            <wp:extent cx="5273675" cy="2627630"/>
            <wp:effectExtent l="0" t="0" r="3175" b="127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675" cy="2627630"/>
                    </a:xfrm>
                    <a:prstGeom prst="rect">
                      <a:avLst/>
                    </a:prstGeom>
                    <a:noFill/>
                  </pic:spPr>
                </pic:pic>
              </a:graphicData>
            </a:graphic>
          </wp:inline>
        </w:drawing>
      </w:r>
    </w:p>
    <w:p w14:paraId="59E24C81" w14:textId="2B84765B" w:rsidR="00226A30" w:rsidRDefault="00226A30" w:rsidP="00226A30">
      <w:pPr>
        <w:pStyle w:val="afd"/>
        <w:kinsoku/>
        <w:ind w:firstLineChars="1417" w:firstLine="3120"/>
      </w:pPr>
      <w:r>
        <w:rPr>
          <w:rFonts w:hint="eastAsia"/>
        </w:rPr>
        <w:t>圖</w:t>
      </w:r>
      <w:r>
        <w:fldChar w:fldCharType="begin"/>
      </w:r>
      <w:r>
        <w:instrText xml:space="preserve"> </w:instrText>
      </w:r>
      <w:r>
        <w:rPr>
          <w:rFonts w:hint="eastAsia"/>
        </w:rPr>
        <w:instrText>SEQ 圖 \* ARABIC</w:instrText>
      </w:r>
      <w:r>
        <w:instrText xml:space="preserve"> </w:instrText>
      </w:r>
      <w:r>
        <w:fldChar w:fldCharType="separate"/>
      </w:r>
      <w:r w:rsidR="00DF0D1F">
        <w:rPr>
          <w:noProof/>
        </w:rPr>
        <w:t>1</w:t>
      </w:r>
      <w:r>
        <w:fldChar w:fldCharType="end"/>
      </w:r>
      <w:r>
        <w:rPr>
          <w:rFonts w:hint="eastAsia"/>
        </w:rPr>
        <w:t xml:space="preserve"> 法務部113年1月9日新聞稿檢附圖片資料(本院整理)</w:t>
      </w:r>
    </w:p>
    <w:p w14:paraId="6ED24459" w14:textId="77777777" w:rsidR="006A7A97" w:rsidRPr="00293971" w:rsidRDefault="006A7A97" w:rsidP="006A7A97">
      <w:pPr>
        <w:pStyle w:val="5"/>
        <w:numPr>
          <w:ilvl w:val="4"/>
          <w:numId w:val="1"/>
        </w:numPr>
      </w:pPr>
      <w:r w:rsidRPr="006673DD">
        <w:rPr>
          <w:rFonts w:hint="eastAsia"/>
        </w:rPr>
        <w:t>從訴訟法的角度來看，</w:t>
      </w:r>
      <w:r w:rsidRPr="00031A84">
        <w:rPr>
          <w:rFonts w:hint="eastAsia"/>
          <w:b/>
          <w:bCs w:val="0"/>
        </w:rPr>
        <w:t>刑事訴訟法第461條但書其實已經內含實質審酌的條款，若執行檢察官認為有符合再審或非常上訴之理由，可以再行審核。</w:t>
      </w:r>
      <w:r w:rsidRPr="006673DD">
        <w:rPr>
          <w:rFonts w:hint="eastAsia"/>
        </w:rPr>
        <w:t>換句話說，即使法務部已核准執行命令，最終執行與否，仍可由檢察官依據實質審酌自行判斷，而不必拘泥於是否進入特定程序階段。</w:t>
      </w:r>
      <w:r w:rsidRPr="00293971">
        <w:rPr>
          <w:rFonts w:hint="eastAsia"/>
          <w:b/>
        </w:rPr>
        <w:t>既然刑事訴訟法第461條但書並未修正，那我們是否可以僅憑形式上的訴訟程序開啟</w:t>
      </w:r>
      <w:r>
        <w:rPr>
          <w:rFonts w:hint="eastAsia"/>
          <w:b/>
        </w:rPr>
        <w:t>與否</w:t>
      </w:r>
      <w:r w:rsidRPr="00293971">
        <w:rPr>
          <w:rFonts w:hint="eastAsia"/>
          <w:b/>
        </w:rPr>
        <w:t>，來決定是否執行死刑？答案顯然是否定的。</w:t>
      </w:r>
    </w:p>
    <w:p w14:paraId="1394EC91" w14:textId="77777777" w:rsidR="006A7A97" w:rsidRDefault="006A7A97" w:rsidP="006A7A97">
      <w:pPr>
        <w:pStyle w:val="5"/>
        <w:numPr>
          <w:ilvl w:val="4"/>
          <w:numId w:val="1"/>
        </w:numPr>
      </w:pPr>
      <w:r w:rsidRPr="00293971">
        <w:rPr>
          <w:rFonts w:hint="eastAsia"/>
        </w:rPr>
        <w:t>審視114年</w:t>
      </w:r>
      <w:r>
        <w:rPr>
          <w:rFonts w:hint="eastAsia"/>
        </w:rPr>
        <w:t>「執行死刑規則」</w:t>
      </w:r>
      <w:r w:rsidRPr="00293971">
        <w:rPr>
          <w:rFonts w:hint="eastAsia"/>
        </w:rPr>
        <w:t>的修正重點，可以發現：若當事人向檢察總長聲請提起非常上訴，或許還可以理解為是否開啟程序的內部評估階段，但若是聲請再審或聲請釋憲，依照刑事訴訟法與憲法訴訟法，早已屬於明確的程序啟動。這樣比較之下，新修規則中的第3、4、5款</w:t>
      </w:r>
      <w:r>
        <w:rPr>
          <w:rFonts w:hint="eastAsia"/>
        </w:rPr>
        <w:t>規定</w:t>
      </w:r>
      <w:r w:rsidRPr="00293971">
        <w:rPr>
          <w:rFonts w:hint="eastAsia"/>
        </w:rPr>
        <w:t>就顯得極為不均衡。為什麼檢察總長的非常上訴被承認是程序啟動，而聲請再審與釋憲卻不被認可？若要主張標準一致，這顯然存在嚴重的內在矛盾。</w:t>
      </w:r>
    </w:p>
    <w:p w14:paraId="53442F3F" w14:textId="77777777" w:rsidR="006A7A97" w:rsidRPr="00293971" w:rsidRDefault="006A7A97" w:rsidP="006A7A97">
      <w:pPr>
        <w:pStyle w:val="5"/>
        <w:numPr>
          <w:ilvl w:val="4"/>
          <w:numId w:val="1"/>
        </w:numPr>
      </w:pPr>
      <w:r w:rsidRPr="00293971">
        <w:rPr>
          <w:rFonts w:hint="eastAsia"/>
        </w:rPr>
        <w:lastRenderedPageBreak/>
        <w:t>我們要回到113憲判8的判決意旨。該判決主文中反覆強調兩個重點：一是「最嚴重的犯罪類型與情節」，這屬於實體要件；二是「最嚴密的正當法律程序」，這是程序保障的核心。換言之，113憲判8所要求的「最嚴密的正當法律程序」，不僅適用於偵訊過程中的強制辯護或一致決等具體要件，也同樣適用於死刑執行階段的各項程序保障。</w:t>
      </w:r>
      <w:r w:rsidRPr="00293971">
        <w:rPr>
          <w:rFonts w:hint="eastAsia"/>
          <w:b/>
        </w:rPr>
        <w:t>即便113憲判8未明言涉及</w:t>
      </w:r>
      <w:r>
        <w:rPr>
          <w:rFonts w:hint="eastAsia"/>
          <w:b/>
        </w:rPr>
        <w:t>「執行死刑規則」</w:t>
      </w:r>
      <w:r w:rsidRPr="00293971">
        <w:rPr>
          <w:rFonts w:hint="eastAsia"/>
          <w:b/>
        </w:rPr>
        <w:t>，也不能據此主張可以弱化保障。若制度現狀未加強對死刑正當程序的保護，反而透過修法減損保障，這就明顯違反了113憲判8所強調的原則。</w:t>
      </w:r>
    </w:p>
    <w:p w14:paraId="79D5630B" w14:textId="77777777" w:rsidR="006A7A97" w:rsidRPr="00293971" w:rsidRDefault="006A7A97" w:rsidP="006A7A97">
      <w:pPr>
        <w:pStyle w:val="5"/>
        <w:numPr>
          <w:ilvl w:val="4"/>
          <w:numId w:val="1"/>
        </w:numPr>
      </w:pPr>
      <w:r w:rsidRPr="00293971">
        <w:rPr>
          <w:rFonts w:hint="eastAsia"/>
        </w:rPr>
        <w:t>我認為，這個問題其實並不複雜，關鍵在於，「非常救濟程序究竟何時視為『開啟』」。例如，</w:t>
      </w:r>
      <w:r w:rsidRPr="00031A84">
        <w:rPr>
          <w:rFonts w:hint="eastAsia"/>
          <w:b/>
          <w:bCs w:val="0"/>
        </w:rPr>
        <w:t>檢察總長提起非常上訴，當然是程序開啟；被告或檢察官提起再審，也無庸置疑屬於救濟程序；依《憲法訴訟法》向憲法法庭聲請釋憲，亦然。目前可能存在爭議的是，被告僅向檢察總長聲請提起非常上訴，是否算是程序「開啟」？即便撇開這點不談，至少再審與釋憲部分，是明確無誤的程序啟動。</w:t>
      </w:r>
    </w:p>
    <w:p w14:paraId="56672B6F" w14:textId="0A459110" w:rsidR="00226A30" w:rsidRDefault="006A7A97" w:rsidP="006A7A97">
      <w:pPr>
        <w:pStyle w:val="5"/>
      </w:pPr>
      <w:r w:rsidRPr="00293971">
        <w:rPr>
          <w:rFonts w:hint="eastAsia"/>
        </w:rPr>
        <w:t>如果在這些尚未終結的救濟程序進行中，法務部卻依據修正後的</w:t>
      </w:r>
      <w:r>
        <w:rPr>
          <w:rFonts w:hint="eastAsia"/>
        </w:rPr>
        <w:t>「執行死刑規則」</w:t>
      </w:r>
      <w:r w:rsidRPr="00293971">
        <w:rPr>
          <w:rFonts w:hint="eastAsia"/>
        </w:rPr>
        <w:t>，宣稱可以核准執行死刑，這不就是昭然若揭的違憲嗎？所以，我認為最重要的其實只有一件事，</w:t>
      </w:r>
      <w:r w:rsidRPr="00293971">
        <w:rPr>
          <w:rFonts w:hint="eastAsia"/>
          <w:b/>
        </w:rPr>
        <w:t>「當救濟程序尚未終結時，行政機關竟認為可透過法規命令或行政規則來核准死刑執行，無庸置疑是違憲的」</w:t>
      </w:r>
      <w:r w:rsidRPr="00293971">
        <w:rPr>
          <w:rFonts w:hint="eastAsia"/>
        </w:rPr>
        <w:t>。</w:t>
      </w:r>
    </w:p>
    <w:p w14:paraId="14E2D70B" w14:textId="13C11A55" w:rsidR="00226A30" w:rsidRDefault="006A7A97" w:rsidP="00226A30">
      <w:pPr>
        <w:pStyle w:val="4"/>
      </w:pPr>
      <w:bookmarkStart w:id="76" w:name="_Hlk228116587"/>
      <w:r>
        <w:rPr>
          <w:rFonts w:hint="eastAsia"/>
        </w:rPr>
        <w:t>基上，依113憲判8判決意旨所揭示，死刑</w:t>
      </w:r>
      <w:r w:rsidRPr="0004770C">
        <w:rPr>
          <w:rFonts w:hint="eastAsia"/>
        </w:rPr>
        <w:t>案件之刑事調查、偵查、審判及執行程序，均應踐行最</w:t>
      </w:r>
      <w:r w:rsidRPr="0004770C">
        <w:rPr>
          <w:rFonts w:hint="eastAsia"/>
        </w:rPr>
        <w:lastRenderedPageBreak/>
        <w:t>嚴密之正當法律程序</w:t>
      </w:r>
      <w:r>
        <w:rPr>
          <w:rFonts w:hint="eastAsia"/>
        </w:rPr>
        <w:t>。然而，114年「執行死刑規則」第2條第1項第3、4、5款修正規定，對於不得執行及停止執行死刑的事由變為更加嚴格，未給予人性化與合理救濟時間，未俟其所提起非常救濟程序終結時，行政機關竟可透過「執行死刑規則」執行死刑，嚴重侵害死刑犯之</w:t>
      </w:r>
      <w:r w:rsidRPr="0091671D">
        <w:rPr>
          <w:rFonts w:hint="eastAsia"/>
        </w:rPr>
        <w:t>程序保障，</w:t>
      </w:r>
      <w:r>
        <w:rPr>
          <w:rFonts w:hint="eastAsia"/>
        </w:rPr>
        <w:t>不符合</w:t>
      </w:r>
      <w:r w:rsidRPr="0091671D">
        <w:rPr>
          <w:rFonts w:hint="eastAsia"/>
        </w:rPr>
        <w:t>113憲判8</w:t>
      </w:r>
      <w:r w:rsidR="003C4C4C">
        <w:rPr>
          <w:rFonts w:hint="eastAsia"/>
        </w:rPr>
        <w:t>判決</w:t>
      </w:r>
      <w:r w:rsidRPr="0091671D">
        <w:rPr>
          <w:rFonts w:hint="eastAsia"/>
        </w:rPr>
        <w:t>所揭示「死刑執行應符合最嚴密之正當法律程序」</w:t>
      </w:r>
      <w:r>
        <w:rPr>
          <w:rFonts w:hint="eastAsia"/>
        </w:rPr>
        <w:t>意旨，故應由法務部對該等規定儘速重新檢討之必要(參照</w:t>
      </w:r>
      <w:r w:rsidRPr="00B71D03">
        <w:rPr>
          <w:rFonts w:hint="eastAsia"/>
        </w:rPr>
        <w:t>行政程序法第158條</w:t>
      </w:r>
      <w:r>
        <w:rPr>
          <w:rFonts w:hint="eastAsia"/>
        </w:rPr>
        <w:t>第1項第1款</w:t>
      </w:r>
      <w:r w:rsidRPr="00B71D03">
        <w:rPr>
          <w:rFonts w:hint="eastAsia"/>
        </w:rPr>
        <w:t>規定</w:t>
      </w:r>
      <w:r>
        <w:rPr>
          <w:rFonts w:hint="eastAsia"/>
        </w:rPr>
        <w:t>)。</w:t>
      </w:r>
      <w:bookmarkEnd w:id="76"/>
    </w:p>
    <w:p w14:paraId="54C0A422" w14:textId="0ABACFD9" w:rsidR="00226A30" w:rsidRDefault="006A7A97" w:rsidP="00226A30">
      <w:pPr>
        <w:pStyle w:val="3"/>
      </w:pPr>
      <w:bookmarkStart w:id="77" w:name="_Hlk228116601"/>
      <w:r>
        <w:rPr>
          <w:rFonts w:hint="eastAsia"/>
        </w:rPr>
        <w:t>綜上，</w:t>
      </w:r>
      <w:bookmarkEnd w:id="77"/>
      <w:r w:rsidRPr="005B0417">
        <w:rPr>
          <w:rFonts w:hint="eastAsia"/>
        </w:rPr>
        <w:t>從實體內容而論，114年「執行死刑規則」第2條第1項第3款規定非常上訴案「須經檢察總長提起」、第4款規定再審案「須經法院裁定停止刑罰執行」、第5款規定憲法訴訟案「須經法院裁定停止刑罰執行」，方能作為死刑執行之法定障礙事由，和修正前條文(特別救濟程序未終結前不得執行)相形之下，對死刑犯提起特別救濟權利更為嚴格，</w:t>
      </w:r>
      <w:r w:rsidR="003964FD" w:rsidRPr="009730F3">
        <w:rPr>
          <w:rFonts w:hint="eastAsia"/>
          <w:color w:val="000000" w:themeColor="text1"/>
        </w:rPr>
        <w:t>使</w:t>
      </w:r>
      <w:r w:rsidRPr="005B0417">
        <w:rPr>
          <w:rFonts w:hint="eastAsia"/>
        </w:rPr>
        <w:t>其生命權、訴訟權產生更不利之規制效力，且究上開修正前規定「有無非常上訴、再審程序在進行中」、「有無聲請司法院大法官解釋程序在進行中」，尚屬明確，然法務部以「配合憲法訴訟法之修正施行」、「為兼顧確定判決執行效力」、「為使死刑定讞案件不得執行之程序階段明確」等理由作為上開規定修正依據，惟論其實際，顯與113憲判8</w:t>
      </w:r>
      <w:r w:rsidR="003C4C4C">
        <w:rPr>
          <w:rFonts w:hint="eastAsia"/>
        </w:rPr>
        <w:t>判決</w:t>
      </w:r>
      <w:r w:rsidRPr="005B0417">
        <w:rPr>
          <w:rFonts w:hint="eastAsia"/>
        </w:rPr>
        <w:t>揭櫫死刑案件之執行程序，均應踐行最嚴密之正當法律程序、公政公約第6條規定保障生命權意旨均有所牴觸，爰法務部上述所採修正理由，尚不足正當化其規範基礎，核有重大違失。</w:t>
      </w:r>
    </w:p>
    <w:p w14:paraId="4D705F82" w14:textId="135C451D" w:rsidR="00226A30" w:rsidRPr="00520379" w:rsidRDefault="006A7A97" w:rsidP="00226A30">
      <w:pPr>
        <w:pStyle w:val="2"/>
      </w:pPr>
      <w:bookmarkStart w:id="78" w:name="_Hlk228116617"/>
      <w:r w:rsidRPr="00520379">
        <w:rPr>
          <w:rFonts w:ascii="Times New Roman" w:hAnsi="Times New Roman" w:hint="eastAsia"/>
        </w:rPr>
        <w:t>法務部</w:t>
      </w:r>
      <w:bookmarkStart w:id="79" w:name="_Hlk228113850"/>
      <w:r w:rsidRPr="00520379">
        <w:rPr>
          <w:rFonts w:ascii="Times New Roman" w:hAnsi="Times New Roman" w:hint="eastAsia"/>
        </w:rPr>
        <w:t>於</w:t>
      </w:r>
      <w:r w:rsidRPr="00520379">
        <w:rPr>
          <w:rFonts w:ascii="Times New Roman" w:hAnsi="Times New Roman" w:hint="eastAsia"/>
        </w:rPr>
        <w:t>114</w:t>
      </w:r>
      <w:r w:rsidRPr="00520379">
        <w:rPr>
          <w:rFonts w:ascii="Times New Roman" w:hAnsi="Times New Roman" w:hint="eastAsia"/>
        </w:rPr>
        <w:t>年</w:t>
      </w:r>
      <w:r w:rsidRPr="00520379">
        <w:rPr>
          <w:rFonts w:ascii="Times New Roman" w:hAnsi="Times New Roman" w:hint="eastAsia"/>
        </w:rPr>
        <w:t>1</w:t>
      </w:r>
      <w:r w:rsidRPr="00520379">
        <w:rPr>
          <w:rFonts w:ascii="Times New Roman" w:hAnsi="Times New Roman" w:hint="eastAsia"/>
        </w:rPr>
        <w:t>月</w:t>
      </w:r>
      <w:r w:rsidRPr="00520379">
        <w:rPr>
          <w:rFonts w:ascii="Times New Roman" w:hAnsi="Times New Roman" w:hint="eastAsia"/>
        </w:rPr>
        <w:t>16</w:t>
      </w:r>
      <w:r w:rsidRPr="00520379">
        <w:rPr>
          <w:rFonts w:ascii="Times New Roman" w:hAnsi="Times New Roman" w:hint="eastAsia"/>
        </w:rPr>
        <w:t>日准以對受刑人黃員執行死刑</w:t>
      </w:r>
      <w:bookmarkEnd w:id="79"/>
      <w:r w:rsidRPr="00520379">
        <w:rPr>
          <w:rFonts w:ascii="Times New Roman" w:hAnsi="Times New Roman" w:hint="eastAsia"/>
        </w:rPr>
        <w:t>，惟查</w:t>
      </w:r>
      <w:bookmarkStart w:id="80" w:name="_Hlk228113696"/>
      <w:bookmarkStart w:id="81" w:name="_Hlk228114943"/>
      <w:r w:rsidRPr="00520379">
        <w:rPr>
          <w:rFonts w:ascii="Times New Roman" w:hAnsi="Times New Roman" w:hint="eastAsia"/>
        </w:rPr>
        <w:t>113</w:t>
      </w:r>
      <w:r w:rsidRPr="00520379">
        <w:rPr>
          <w:rFonts w:ascii="Times New Roman" w:hAnsi="Times New Roman" w:hint="eastAsia"/>
        </w:rPr>
        <w:t>憲判</w:t>
      </w:r>
      <w:r w:rsidRPr="00520379">
        <w:rPr>
          <w:rFonts w:ascii="Times New Roman" w:hAnsi="Times New Roman" w:hint="eastAsia"/>
        </w:rPr>
        <w:t>8</w:t>
      </w:r>
      <w:r w:rsidRPr="00520379">
        <w:rPr>
          <w:rFonts w:ascii="Times New Roman" w:hAnsi="Times New Roman" w:hint="eastAsia"/>
        </w:rPr>
        <w:t>判決意旨針對執行死刑前應確認受刑人</w:t>
      </w:r>
      <w:r w:rsidRPr="00520379">
        <w:rPr>
          <w:rFonts w:ascii="Times New Roman" w:hAnsi="Times New Roman" w:hint="eastAsia"/>
        </w:rPr>
        <w:lastRenderedPageBreak/>
        <w:t>是否有「受刑能力」</w:t>
      </w:r>
      <w:bookmarkEnd w:id="80"/>
      <w:r w:rsidRPr="00520379">
        <w:rPr>
          <w:rFonts w:ascii="Times New Roman" w:hAnsi="Times New Roman" w:hint="eastAsia"/>
        </w:rPr>
        <w:t>，且依最高檢察署因應</w:t>
      </w:r>
      <w:r w:rsidRPr="00520379">
        <w:rPr>
          <w:rFonts w:ascii="Times New Roman" w:hAnsi="Times New Roman" w:hint="eastAsia"/>
        </w:rPr>
        <w:t>113</w:t>
      </w:r>
      <w:r w:rsidRPr="00520379">
        <w:rPr>
          <w:rFonts w:ascii="Times New Roman" w:hAnsi="Times New Roman" w:hint="eastAsia"/>
        </w:rPr>
        <w:t>憲判</w:t>
      </w:r>
      <w:r w:rsidRPr="00520379">
        <w:rPr>
          <w:rFonts w:ascii="Times New Roman" w:hAnsi="Times New Roman" w:hint="eastAsia"/>
        </w:rPr>
        <w:t>8</w:t>
      </w:r>
      <w:r w:rsidRPr="00520379">
        <w:rPr>
          <w:rFonts w:ascii="Times New Roman" w:hAnsi="Times New Roman" w:hint="eastAsia"/>
        </w:rPr>
        <w:t>判決而召開研討會，相關專家學者亦引用外國立法例，認為「受刑能力」須經由專業團體或醫師鑑定，並經由法官加以確認，以符合正當法律程序。</w:t>
      </w:r>
      <w:bookmarkEnd w:id="81"/>
      <w:r w:rsidRPr="00520379">
        <w:rPr>
          <w:rFonts w:ascii="Times New Roman" w:hAnsi="Times New Roman" w:hint="eastAsia"/>
        </w:rPr>
        <w:t>是以，「受刑能力」是否須經由專業人士或組織認定？須踐行何種確認程序？始符合</w:t>
      </w:r>
      <w:r w:rsidRPr="00520379">
        <w:rPr>
          <w:rFonts w:ascii="Times New Roman" w:hAnsi="Times New Roman" w:hint="eastAsia"/>
        </w:rPr>
        <w:t>113</w:t>
      </w:r>
      <w:r w:rsidRPr="00520379">
        <w:rPr>
          <w:rFonts w:ascii="Times New Roman" w:hAnsi="Times New Roman" w:hint="eastAsia"/>
        </w:rPr>
        <w:t>憲判</w:t>
      </w:r>
      <w:r w:rsidRPr="00520379">
        <w:rPr>
          <w:rFonts w:ascii="Times New Roman" w:hAnsi="Times New Roman" w:hint="eastAsia"/>
        </w:rPr>
        <w:t>8</w:t>
      </w:r>
      <w:r w:rsidRPr="00520379">
        <w:rPr>
          <w:rFonts w:ascii="Times New Roman" w:hAnsi="Times New Roman" w:hint="eastAsia"/>
        </w:rPr>
        <w:t>判決所指之正當法律程序，尚有爭議，</w:t>
      </w:r>
      <w:bookmarkStart w:id="82" w:name="_Hlk228115185"/>
      <w:r w:rsidRPr="00520379">
        <w:rPr>
          <w:rFonts w:ascii="Times New Roman" w:hAnsi="Times New Roman" w:hint="eastAsia"/>
        </w:rPr>
        <w:t>詎法務部卻准以對黃員死刑案，執行機關卻僅以受刑人之健康評估量表等相關就醫紀錄，作為黃員具備受刑能力之判斷依據，未俟刑事訴訟法及監獄行刑法等其他相關法律完成修正後再行評估該件死刑執行案，顯與</w:t>
      </w:r>
      <w:r w:rsidRPr="00520379">
        <w:rPr>
          <w:rFonts w:ascii="Times New Roman" w:hAnsi="Times New Roman" w:hint="eastAsia"/>
        </w:rPr>
        <w:t>113</w:t>
      </w:r>
      <w:r w:rsidRPr="00520379">
        <w:rPr>
          <w:rFonts w:ascii="Times New Roman" w:hAnsi="Times New Roman" w:hint="eastAsia"/>
        </w:rPr>
        <w:t>憲判</w:t>
      </w:r>
      <w:r w:rsidRPr="00520379">
        <w:rPr>
          <w:rFonts w:ascii="Times New Roman" w:hAnsi="Times New Roman" w:hint="eastAsia"/>
        </w:rPr>
        <w:t>8</w:t>
      </w:r>
      <w:r w:rsidRPr="00520379">
        <w:rPr>
          <w:rFonts w:ascii="Times New Roman" w:hAnsi="Times New Roman" w:hint="eastAsia"/>
        </w:rPr>
        <w:t>判決意旨相悖，核有重大違失。</w:t>
      </w:r>
      <w:bookmarkEnd w:id="78"/>
      <w:bookmarkEnd w:id="82"/>
    </w:p>
    <w:p w14:paraId="172623FD" w14:textId="69A86417" w:rsidR="00226A30" w:rsidRDefault="006A7A97" w:rsidP="00226A30">
      <w:pPr>
        <w:pStyle w:val="3"/>
      </w:pPr>
      <w:bookmarkStart w:id="83" w:name="_Hlk228116630"/>
      <w:r>
        <w:rPr>
          <w:rFonts w:hint="eastAsia"/>
        </w:rPr>
        <w:t>113憲判8判決意旨揭櫫，目前</w:t>
      </w:r>
      <w:r w:rsidRPr="00EC06F6">
        <w:rPr>
          <w:rFonts w:hint="eastAsia"/>
        </w:rPr>
        <w:t>刑事訴訟法及監獄行刑法等相關規定，</w:t>
      </w:r>
      <w:r>
        <w:rPr>
          <w:rFonts w:hint="eastAsia"/>
        </w:rPr>
        <w:t>對於受刑能力有所欠缺者，尚乏</w:t>
      </w:r>
      <w:r w:rsidRPr="00EC06F6">
        <w:rPr>
          <w:rFonts w:hint="eastAsia"/>
        </w:rPr>
        <w:t>不得執行死刑之規定，與憲法保障人民生命權及正當法律程序原則有違</w:t>
      </w:r>
      <w:r>
        <w:rPr>
          <w:rFonts w:hint="eastAsia"/>
        </w:rPr>
        <w:t>，並諭知於完成修法前，有關機關不得執行死刑：</w:t>
      </w:r>
      <w:bookmarkEnd w:id="83"/>
    </w:p>
    <w:p w14:paraId="4644EFF1" w14:textId="77777777" w:rsidR="006A7A97" w:rsidRDefault="006A7A97" w:rsidP="006A7A97">
      <w:pPr>
        <w:pStyle w:val="4"/>
        <w:numPr>
          <w:ilvl w:val="3"/>
          <w:numId w:val="1"/>
        </w:numPr>
      </w:pPr>
      <w:bookmarkStart w:id="84" w:name="_Hlk228116645"/>
      <w:r>
        <w:rPr>
          <w:rFonts w:hint="eastAsia"/>
        </w:rPr>
        <w:t>按</w:t>
      </w:r>
      <w:r w:rsidRPr="00430537">
        <w:rPr>
          <w:rFonts w:hint="eastAsia"/>
        </w:rPr>
        <w:t>113憲判8判決</w:t>
      </w:r>
      <w:r>
        <w:rPr>
          <w:rFonts w:hint="eastAsia"/>
        </w:rPr>
        <w:t>主文第九項所述：「</w:t>
      </w:r>
      <w:r w:rsidRPr="00EC06F6">
        <w:rPr>
          <w:rFonts w:hint="eastAsia"/>
        </w:rPr>
        <w:t>關於主文第一項案件，受死刑之諭知者如有精神障礙或其他心智缺陷之情形，致其受刑能力有所欠缺者，不得執行死刑。刑事訴訟法及監獄行刑法等相關規定，就未達心神喪失程度之上開精神障礙或其他心智缺陷者，欠缺不得執行死刑之規定，於此範圍內，與憲法保障人民生命權及正當法律程序原則有違。有關機關應自本判決宣示之日起2年內，檢討修正相關規定。於完成修法前，有關機關就欠缺受刑能力之上開精神障礙或其他心智缺陷者，不得執行死刑。</w:t>
      </w:r>
      <w:r>
        <w:rPr>
          <w:rFonts w:hint="eastAsia"/>
        </w:rPr>
        <w:t>」</w:t>
      </w:r>
    </w:p>
    <w:p w14:paraId="4263BEA6" w14:textId="5DB5CD63" w:rsidR="00226A30" w:rsidRDefault="006A7A97" w:rsidP="006A7A97">
      <w:pPr>
        <w:pStyle w:val="4"/>
      </w:pPr>
      <w:r>
        <w:rPr>
          <w:rFonts w:hint="eastAsia"/>
        </w:rPr>
        <w:t>且該判決理由對死刑犯受刑能力有進一步論述：</w:t>
      </w:r>
      <w:bookmarkEnd w:id="84"/>
    </w:p>
    <w:p w14:paraId="0FB1DD8F" w14:textId="77777777" w:rsidR="006A7A97" w:rsidRDefault="006A7A97" w:rsidP="006A7A97">
      <w:pPr>
        <w:pStyle w:val="5"/>
        <w:numPr>
          <w:ilvl w:val="4"/>
          <w:numId w:val="1"/>
        </w:numPr>
      </w:pPr>
      <w:bookmarkStart w:id="85" w:name="_Hlk228116658"/>
      <w:r w:rsidRPr="004F38EA">
        <w:rPr>
          <w:rFonts w:hint="eastAsia"/>
        </w:rPr>
        <w:lastRenderedPageBreak/>
        <w:t>關於系爭規定一至四案件</w:t>
      </w:r>
      <w:r>
        <w:rPr>
          <w:rStyle w:val="afc"/>
        </w:rPr>
        <w:footnoteReference w:id="16"/>
      </w:r>
      <w:r w:rsidRPr="004F38EA">
        <w:rPr>
          <w:rFonts w:hint="eastAsia"/>
        </w:rPr>
        <w:t>，法院於符合本判決意旨所示實體要件（個案犯罪情節最嚴重之情形）及程序保障（最嚴密之憲法正當法律程序）之範圍內，雖得科處死刑。然死刑之執行及其方式，仍不得違反憲法正當法律程序或侵害被告之人性尊嚴，否則即為憲法所不容許之酷刑。又受死刑諭知之被告如對死刑之判決理由及其執行，欠缺合理一般人所應有之理解能力者，其受刑能力即屬不足，而不應對之執行死刑，始符憲法保障生命權及正當法律程序原則之意旨。</w:t>
      </w:r>
    </w:p>
    <w:p w14:paraId="6A4C22C9" w14:textId="358D681A" w:rsidR="00226A30" w:rsidRDefault="006A7A97" w:rsidP="006A7A97">
      <w:pPr>
        <w:pStyle w:val="5"/>
      </w:pPr>
      <w:r w:rsidRPr="009E5785">
        <w:rPr>
          <w:rFonts w:hint="eastAsia"/>
        </w:rPr>
        <w:t>刑事訴訟法第465條第1項固規定：「受死刑之諭知者，如在心神喪失中，由司法行政最高機關命令停止執行。」然刑事訴訟法及監獄行刑法等其他相關法律，就未達心神喪失程度，而有精神障礙或其他心智缺陷之情形，致對死刑判決理由及其執行目的之理解能力不足者，仍欠缺不得執行死刑之規定。於此範圍內，與憲法保障人民生命權及正當法律程序原則有違。有關機關應自</w:t>
      </w:r>
      <w:r>
        <w:rPr>
          <w:rFonts w:hint="eastAsia"/>
        </w:rPr>
        <w:t>該</w:t>
      </w:r>
      <w:r w:rsidRPr="009E5785">
        <w:rPr>
          <w:rFonts w:hint="eastAsia"/>
        </w:rPr>
        <w:t>判決宣示之日起2年內，檢討修正相關規定。於完成修正前，有關機關就欠缺受刑能力之上開精神障礙或其他心智缺陷者，亦不得執行死刑。</w:t>
      </w:r>
      <w:bookmarkEnd w:id="85"/>
    </w:p>
    <w:p w14:paraId="7D9F1FCE" w14:textId="5FBDBF91" w:rsidR="00226A30" w:rsidRDefault="006A7A97" w:rsidP="00226A30">
      <w:pPr>
        <w:pStyle w:val="4"/>
      </w:pPr>
      <w:r w:rsidRPr="006A7A97">
        <w:rPr>
          <w:rFonts w:hint="eastAsia"/>
        </w:rPr>
        <w:t>由上可知，113憲判8判決意旨揭櫫，關於目前刑事訴訟法及監獄行刑法等相關規定，就未達心神喪失程度之精神障礙或其他心智缺陷者，欠缺不</w:t>
      </w:r>
      <w:r w:rsidRPr="006A7A97">
        <w:rPr>
          <w:rFonts w:hint="eastAsia"/>
        </w:rPr>
        <w:lastRenderedPageBreak/>
        <w:t>得執行死刑之規定，於此範圍內，與憲法保障人民生命權及正當法律程序原則有違，並諭知於完成修法前，有關機關不得執行死刑。</w:t>
      </w:r>
    </w:p>
    <w:p w14:paraId="2994A0F2" w14:textId="21868CC6" w:rsidR="00226A30" w:rsidRDefault="006A7A97" w:rsidP="00226A30">
      <w:pPr>
        <w:pStyle w:val="3"/>
      </w:pPr>
      <w:bookmarkStart w:id="86" w:name="_Hlk228116683"/>
      <w:r>
        <w:rPr>
          <w:rFonts w:hint="eastAsia"/>
        </w:rPr>
        <w:t>惟查</w:t>
      </w:r>
      <w:r w:rsidRPr="00904CE5">
        <w:rPr>
          <w:rFonts w:hint="eastAsia"/>
        </w:rPr>
        <w:t>，</w:t>
      </w:r>
      <w:r>
        <w:rPr>
          <w:rFonts w:hint="eastAsia"/>
        </w:rPr>
        <w:t>關</w:t>
      </w:r>
      <w:r w:rsidRPr="00904CE5">
        <w:rPr>
          <w:rFonts w:hint="eastAsia"/>
        </w:rPr>
        <w:t>於114年1月16日執行</w:t>
      </w:r>
      <w:r>
        <w:rPr>
          <w:rFonts w:hint="eastAsia"/>
        </w:rPr>
        <w:t>黃員</w:t>
      </w:r>
      <w:r w:rsidRPr="00904CE5">
        <w:rPr>
          <w:rFonts w:hint="eastAsia"/>
        </w:rPr>
        <w:t>死刑案之受刑能力乙事，據法務部函復說明，</w:t>
      </w:r>
      <w:r>
        <w:rPr>
          <w:rFonts w:hint="eastAsia"/>
        </w:rPr>
        <w:t>該案執行前</w:t>
      </w:r>
      <w:r w:rsidRPr="00904CE5">
        <w:rPr>
          <w:rFonts w:hint="eastAsia"/>
        </w:rPr>
        <w:t>業經多階段程序審核判斷黃姓受刑人具有受死刑執行能力，並皆有監所提供受刑人最近一次及近期數次之專業精神科醫師診斷等相關資料作為判斷參考，摘要如下：</w:t>
      </w:r>
      <w:bookmarkEnd w:id="86"/>
    </w:p>
    <w:p w14:paraId="25F9F3A3" w14:textId="710C063E" w:rsidR="00226A30" w:rsidRDefault="006A7A97" w:rsidP="00226A30">
      <w:pPr>
        <w:pStyle w:val="4"/>
      </w:pPr>
      <w:bookmarkStart w:id="87" w:name="_Hlk228116702"/>
      <w:r w:rsidRPr="00904CE5">
        <w:rPr>
          <w:rFonts w:hint="eastAsia"/>
        </w:rPr>
        <w:t>確認受刑人有受死刑執行能力之多階段程序</w:t>
      </w:r>
      <w:r>
        <w:rPr>
          <w:rFonts w:hint="eastAsia"/>
        </w:rPr>
        <w:t>：</w:t>
      </w:r>
      <w:bookmarkEnd w:id="87"/>
    </w:p>
    <w:p w14:paraId="2B9BA6B3" w14:textId="43F5662D" w:rsidR="00226A30" w:rsidRDefault="006A7A97" w:rsidP="00226A30">
      <w:pPr>
        <w:pStyle w:val="41"/>
        <w:ind w:left="1701" w:firstLine="680"/>
      </w:pPr>
      <w:bookmarkStart w:id="88" w:name="_Hlk228116716"/>
      <w:r w:rsidRPr="00904CE5">
        <w:rPr>
          <w:rFonts w:hint="eastAsia"/>
        </w:rPr>
        <w:t>死刑執行前關於受刑能力判斷，目前程序有數個階段審核把關，第一階段於最高檢察署依審核死刑案件執行實施要點第2點第7款</w:t>
      </w:r>
      <w:r>
        <w:rPr>
          <w:rFonts w:hint="eastAsia"/>
        </w:rPr>
        <w:t>規定</w:t>
      </w:r>
      <w:r w:rsidRPr="00904CE5">
        <w:rPr>
          <w:rFonts w:hint="eastAsia"/>
        </w:rPr>
        <w:t>審核排除有刑事訴訟法第465條之事由(同時參考113憲判8關於受刑能力內涵)，第二階段由該部參事、審核死刑執行小組先後依據執行死刑規則第2條第1項第8款</w:t>
      </w:r>
      <w:r>
        <w:rPr>
          <w:rFonts w:hint="eastAsia"/>
        </w:rPr>
        <w:t>規定</w:t>
      </w:r>
      <w:r w:rsidRPr="00904CE5">
        <w:rPr>
          <w:rFonts w:hint="eastAsia"/>
        </w:rPr>
        <w:t>審核排除有刑事訴訟法第465條之事由(同時參考113憲判8關於受刑能力內涵)，第三階段執行檢察官於執行時綜合前開二個階段審核結果及相關資料，依113憲判8揭示之受刑能力內涵親自訊問受刑人，據以認定受刑人有無欠缺受刑能力之精神障礙或心智缺陷之情形，在無</w:t>
      </w:r>
      <w:r>
        <w:rPr>
          <w:rFonts w:hint="eastAsia"/>
        </w:rPr>
        <w:t>「</w:t>
      </w:r>
      <w:r w:rsidRPr="00904CE5">
        <w:rPr>
          <w:rFonts w:hint="eastAsia"/>
        </w:rPr>
        <w:t>執行死刑規則</w:t>
      </w:r>
      <w:r>
        <w:rPr>
          <w:rFonts w:hint="eastAsia"/>
        </w:rPr>
        <w:t>」</w:t>
      </w:r>
      <w:r w:rsidRPr="00904CE5">
        <w:rPr>
          <w:rFonts w:hint="eastAsia"/>
        </w:rPr>
        <w:t>第3條第3項之停止執行事由時，即依執行令依法執行。而第一至第三階段審核判斷過程，皆有監所提供受刑人最近一次及近期數次之專業精神科醫師診斷資料、相關案卷資料作為判斷參考，認定程序嚴謹。</w:t>
      </w:r>
      <w:bookmarkEnd w:id="88"/>
    </w:p>
    <w:p w14:paraId="49A10AA5" w14:textId="69A34801" w:rsidR="00226A30" w:rsidRDefault="006A7A97" w:rsidP="00226A30">
      <w:pPr>
        <w:pStyle w:val="4"/>
      </w:pPr>
      <w:r w:rsidRPr="006A7A97">
        <w:rPr>
          <w:rFonts w:hint="eastAsia"/>
        </w:rPr>
        <w:t>收容人身心評估結果為判斷受刑能力參考資料之一</w:t>
      </w:r>
      <w:r w:rsidR="00226A30">
        <w:rPr>
          <w:rFonts w:hint="eastAsia"/>
        </w:rPr>
        <w:t>：</w:t>
      </w:r>
    </w:p>
    <w:p w14:paraId="7755D4CB" w14:textId="6AA984BE" w:rsidR="00226A30" w:rsidRDefault="006A7A97" w:rsidP="00226A30">
      <w:pPr>
        <w:pStyle w:val="41"/>
        <w:ind w:left="1701" w:firstLine="680"/>
      </w:pPr>
      <w:r w:rsidRPr="006A7A97">
        <w:rPr>
          <w:rFonts w:hint="eastAsia"/>
        </w:rPr>
        <w:t>113憲判8揭櫫受刑能力，係指受死刑諭知之</w:t>
      </w:r>
      <w:r w:rsidRPr="006A7A97">
        <w:rPr>
          <w:rFonts w:hint="eastAsia"/>
        </w:rPr>
        <w:lastRenderedPageBreak/>
        <w:t>被告對死刑之判決理由及其執行，是否具備合理一般人所應有之理解能力（判決理由第129段）。確認受刑人有無受死刑執行能力之判斷依據，除受刑人最近一次及近期數次之專業精神科醫師診斷資料外，尚需參考其他案卷資料，且執行檢察官須親自訊問受刑人，並綜合前二階段審核結果及相關資料，認定受刑人有無欠缺受刑能力，始得依法執行死刑。</w:t>
      </w:r>
    </w:p>
    <w:p w14:paraId="364CAA40" w14:textId="345488D8" w:rsidR="00226A30" w:rsidRDefault="006A7A97" w:rsidP="00226A30">
      <w:pPr>
        <w:pStyle w:val="4"/>
        <w:numPr>
          <w:ilvl w:val="3"/>
          <w:numId w:val="1"/>
        </w:numPr>
      </w:pPr>
      <w:r w:rsidRPr="006A7A97">
        <w:rPr>
          <w:rFonts w:hint="eastAsia"/>
        </w:rPr>
        <w:t>113憲判8就精神障礙或心智缺陷之人，方須進一步判斷是否具備受刑能力問題，若精神評估非屬精神障礙或其他心智缺陷之人，依法自得執行。</w:t>
      </w:r>
    </w:p>
    <w:p w14:paraId="0B7ED232" w14:textId="7C086EF4" w:rsidR="00226A30" w:rsidRDefault="006A7A97" w:rsidP="00226A30">
      <w:pPr>
        <w:pStyle w:val="4"/>
      </w:pPr>
      <w:r w:rsidRPr="006A7A97">
        <w:rPr>
          <w:rFonts w:hint="eastAsia"/>
        </w:rPr>
        <w:t>113憲判8對於受刑能力之認定，是否應經由鑑定程序，未有明確指示，該部依循往例，採取精神評估方式進行。本案黃姓受刑人經專業精神科醫師依據歷來精神科就診紀錄及在監生活紀錄等進行精神評估，非屬心神喪失、精神障礙或心智缺陷之人，無受刑能力欠缺問題。</w:t>
      </w:r>
    </w:p>
    <w:p w14:paraId="682299E4" w14:textId="36F88B98" w:rsidR="00226A30" w:rsidRDefault="006A7A97" w:rsidP="00226A30">
      <w:pPr>
        <w:pStyle w:val="3"/>
      </w:pPr>
      <w:bookmarkStart w:id="89" w:name="_Hlk228116773"/>
      <w:r w:rsidRPr="00873E87">
        <w:rPr>
          <w:rFonts w:hint="eastAsia"/>
        </w:rPr>
        <w:t>針對「死刑案件受刑能力之審查」議題</w:t>
      </w:r>
      <w:r>
        <w:rPr>
          <w:rFonts w:hint="eastAsia"/>
        </w:rPr>
        <w:t>，</w:t>
      </w:r>
      <w:r w:rsidRPr="005B7E7F">
        <w:rPr>
          <w:rFonts w:hint="eastAsia"/>
        </w:rPr>
        <w:t>最高檢察署</w:t>
      </w:r>
      <w:r>
        <w:rPr>
          <w:rFonts w:hint="eastAsia"/>
        </w:rPr>
        <w:t>為此於113年11月20日</w:t>
      </w:r>
      <w:r w:rsidRPr="005B7E7F">
        <w:rPr>
          <w:rFonts w:hint="eastAsia"/>
        </w:rPr>
        <w:t>舉辦「113年憲判字第8號之評析與修法因應研討會」</w:t>
      </w:r>
      <w:r>
        <w:rPr>
          <w:rFonts w:hint="eastAsia"/>
        </w:rPr>
        <w:t>進行研討，其中實務專家考察相關外國立法例</w:t>
      </w:r>
      <w:r>
        <w:rPr>
          <w:rStyle w:val="afc"/>
        </w:rPr>
        <w:footnoteReference w:id="17"/>
      </w:r>
      <w:r>
        <w:rPr>
          <w:rFonts w:hint="eastAsia"/>
        </w:rPr>
        <w:t>，摘要如下：</w:t>
      </w:r>
      <w:bookmarkEnd w:id="89"/>
    </w:p>
    <w:p w14:paraId="2754AB1A" w14:textId="77777777" w:rsidR="006A7A97" w:rsidRDefault="006A7A97" w:rsidP="006A7A97">
      <w:pPr>
        <w:pStyle w:val="4"/>
        <w:numPr>
          <w:ilvl w:val="3"/>
          <w:numId w:val="1"/>
        </w:numPr>
      </w:pPr>
      <w:bookmarkStart w:id="90" w:name="_Hlk228116786"/>
      <w:r>
        <w:rPr>
          <w:rFonts w:hint="eastAsia"/>
        </w:rPr>
        <w:t>歐洲主要國家，如德、法、英等國已廢除死刑，早已沒有死刑執行的問題</w:t>
      </w:r>
      <w:r>
        <w:rPr>
          <w:rStyle w:val="afc"/>
        </w:rPr>
        <w:footnoteReference w:id="18"/>
      </w:r>
      <w:r>
        <w:rPr>
          <w:rFonts w:hint="eastAsia"/>
        </w:rPr>
        <w:t>，因此並無所謂「死刑案件之受刑能力」之相關法制。</w:t>
      </w:r>
    </w:p>
    <w:p w14:paraId="5CE530C3" w14:textId="7634D464" w:rsidR="00226A30" w:rsidRDefault="006A7A97" w:rsidP="006A7A97">
      <w:pPr>
        <w:pStyle w:val="4"/>
      </w:pPr>
      <w:r>
        <w:rPr>
          <w:rFonts w:hint="eastAsia"/>
        </w:rPr>
        <w:t>日本刑事訴訟法及司法實務上，並未發展出完整的受刑能力審查體系，與</w:t>
      </w:r>
      <w:r w:rsidRPr="00E54F80">
        <w:rPr>
          <w:rFonts w:hint="eastAsia"/>
        </w:rPr>
        <w:t>113憲判8</w:t>
      </w:r>
      <w:r w:rsidRPr="00700BDB">
        <w:rPr>
          <w:rFonts w:hint="eastAsia"/>
        </w:rPr>
        <w:t>判決</w:t>
      </w:r>
      <w:r>
        <w:rPr>
          <w:rFonts w:hint="eastAsia"/>
        </w:rPr>
        <w:t>論及關於</w:t>
      </w:r>
      <w:r>
        <w:rPr>
          <w:rFonts w:hint="eastAsia"/>
        </w:rPr>
        <w:lastRenderedPageBreak/>
        <w:t>受刑能力內容有別，故日本法制尚無值得參考資料：</w:t>
      </w:r>
      <w:bookmarkEnd w:id="90"/>
    </w:p>
    <w:p w14:paraId="1F6201A4" w14:textId="5C4EE710" w:rsidR="00226A30" w:rsidRDefault="006A7A97" w:rsidP="00226A30">
      <w:pPr>
        <w:pStyle w:val="41"/>
        <w:ind w:left="1701" w:firstLine="680"/>
      </w:pPr>
      <w:bookmarkStart w:id="91" w:name="_Hlk228116806"/>
      <w:r>
        <w:rPr>
          <w:rFonts w:hint="eastAsia"/>
        </w:rPr>
        <w:t>日本刑事訴訟法第479條也有心神喪失應停止執行死刑之規定，但該國司法實務對心神喪失仍使用辨別是非能力及依其辨別而行動之能力作為定義，未嚴格區分責任能力和受刑能力，導致再執行死刑前不會再另行鑑定精神狀態，加上日本精神醫學會也對於執行受刑能力鑑定表達出抗拒的態度，因此日本並沒有發展出完整的受刑能力審查體系，故日本刑事實務上之操作，顯然與</w:t>
      </w:r>
      <w:r w:rsidRPr="00E54F80">
        <w:rPr>
          <w:rFonts w:hint="eastAsia"/>
        </w:rPr>
        <w:t>113憲判8判決</w:t>
      </w:r>
      <w:r>
        <w:rPr>
          <w:rFonts w:hint="eastAsia"/>
        </w:rPr>
        <w:t>對於受刑能力的定義「因精神障礙或心智缺陷之情形，對死刑判決理由及其執行目的之理解能力不足者」有別</w:t>
      </w:r>
      <w:r w:rsidRPr="00274317">
        <w:rPr>
          <w:vertAlign w:val="superscript"/>
        </w:rPr>
        <w:footnoteReference w:id="19"/>
      </w:r>
      <w:r>
        <w:rPr>
          <w:rFonts w:hint="eastAsia"/>
        </w:rPr>
        <w:t>。</w:t>
      </w:r>
      <w:bookmarkEnd w:id="91"/>
    </w:p>
    <w:p w14:paraId="4C133323" w14:textId="456D1D5E" w:rsidR="00226A30" w:rsidRDefault="00226A30" w:rsidP="00226A30">
      <w:pPr>
        <w:pStyle w:val="4"/>
      </w:pPr>
      <w:r>
        <w:rPr>
          <w:rFonts w:hint="eastAsia"/>
        </w:rPr>
        <w:t>美國對於死刑之受刑能力之法制發展，摘述如下：</w:t>
      </w:r>
    </w:p>
    <w:p w14:paraId="4709BC33" w14:textId="2990EB48" w:rsidR="00226A30" w:rsidRDefault="00226A30" w:rsidP="00226A30">
      <w:pPr>
        <w:pStyle w:val="5"/>
      </w:pPr>
      <w:r w:rsidRPr="00226A30">
        <w:rPr>
          <w:rFonts w:hint="eastAsia"/>
        </w:rPr>
        <w:t>主要判決揭示標準：</w:t>
      </w:r>
    </w:p>
    <w:p w14:paraId="00387932" w14:textId="77777777" w:rsidR="006A7A97" w:rsidRDefault="006A7A97" w:rsidP="006A7A97">
      <w:pPr>
        <w:pStyle w:val="6"/>
        <w:numPr>
          <w:ilvl w:val="5"/>
          <w:numId w:val="1"/>
        </w:numPr>
      </w:pPr>
      <w:bookmarkStart w:id="92" w:name="_Hlk228116851"/>
      <w:r w:rsidRPr="006067D6">
        <w:rPr>
          <w:rFonts w:hint="eastAsia"/>
        </w:rPr>
        <w:t>Ford v. Wainwright</w:t>
      </w:r>
      <w:r>
        <w:rPr>
          <w:rFonts w:hint="eastAsia"/>
        </w:rPr>
        <w:t>案</w:t>
      </w:r>
      <w:r>
        <w:rPr>
          <w:rStyle w:val="afc"/>
        </w:rPr>
        <w:footnoteReference w:id="20"/>
      </w:r>
      <w:r>
        <w:rPr>
          <w:rFonts w:hint="eastAsia"/>
        </w:rPr>
        <w:t>(1986年)：</w:t>
      </w:r>
      <w:r w:rsidRPr="00F013C3">
        <w:rPr>
          <w:rFonts w:hint="eastAsia"/>
        </w:rPr>
        <w:t>美國最高法院在這一判例中裁定，對嚴重精神失常的犯人執行死刑違憲。該案確立了美國對受</w:t>
      </w:r>
      <w:r>
        <w:rPr>
          <w:rFonts w:hint="eastAsia"/>
        </w:rPr>
        <w:t>刑</w:t>
      </w:r>
      <w:r w:rsidRPr="00F013C3">
        <w:rPr>
          <w:rFonts w:hint="eastAsia"/>
        </w:rPr>
        <w:t>能力的基本標準，即如果犯人無法理解自己被執行死刑的原因和含義，則不得執行死刑。判決強調，應確保被告在精神上足以理解刑罰的性質和目的，以避免違反</w:t>
      </w:r>
      <w:r>
        <w:rPr>
          <w:rFonts w:hint="eastAsia"/>
        </w:rPr>
        <w:t>美國聯邦憲法</w:t>
      </w:r>
      <w:r w:rsidRPr="00F013C3">
        <w:rPr>
          <w:rFonts w:hint="eastAsia"/>
        </w:rPr>
        <w:t>第八修正案</w:t>
      </w:r>
      <w:r>
        <w:rPr>
          <w:rStyle w:val="afc"/>
        </w:rPr>
        <w:footnoteReference w:id="21"/>
      </w:r>
      <w:r w:rsidRPr="00F013C3">
        <w:rPr>
          <w:rFonts w:hint="eastAsia"/>
        </w:rPr>
        <w:t>中的「殘忍和異常懲罰</w:t>
      </w:r>
      <w:r>
        <w:rPr>
          <w:rFonts w:hint="eastAsia"/>
        </w:rPr>
        <w:t>」</w:t>
      </w:r>
      <w:r w:rsidRPr="00F013C3">
        <w:rPr>
          <w:rFonts w:hint="eastAsia"/>
        </w:rPr>
        <w:t>條款。</w:t>
      </w:r>
    </w:p>
    <w:p w14:paraId="118E352E" w14:textId="77777777" w:rsidR="006A7A97" w:rsidRDefault="006A7A97" w:rsidP="006A7A97">
      <w:pPr>
        <w:pStyle w:val="6"/>
        <w:numPr>
          <w:ilvl w:val="5"/>
          <w:numId w:val="1"/>
        </w:numPr>
      </w:pPr>
      <w:r w:rsidRPr="006067D6">
        <w:rPr>
          <w:rFonts w:hint="eastAsia"/>
        </w:rPr>
        <w:t>Panetti v. Quarterman</w:t>
      </w:r>
      <w:r>
        <w:rPr>
          <w:rStyle w:val="afc"/>
        </w:rPr>
        <w:footnoteReference w:id="22"/>
      </w:r>
      <w:r>
        <w:rPr>
          <w:rFonts w:hint="eastAsia"/>
        </w:rPr>
        <w:t>(2007年)：美國</w:t>
      </w:r>
      <w:r w:rsidRPr="00695501">
        <w:rPr>
          <w:rFonts w:hint="eastAsia"/>
        </w:rPr>
        <w:t>最</w:t>
      </w:r>
      <w:r w:rsidRPr="00695501">
        <w:rPr>
          <w:rFonts w:hint="eastAsia"/>
        </w:rPr>
        <w:lastRenderedPageBreak/>
        <w:t>高法院強調受</w:t>
      </w:r>
      <w:r>
        <w:rPr>
          <w:rFonts w:hint="eastAsia"/>
        </w:rPr>
        <w:t>刑</w:t>
      </w:r>
      <w:r w:rsidRPr="00695501">
        <w:rPr>
          <w:rFonts w:hint="eastAsia"/>
        </w:rPr>
        <w:t>能力的標準，指出不僅要確保犯人理解執行死刑的原因，還要確保其對</w:t>
      </w:r>
      <w:r>
        <w:rPr>
          <w:rFonts w:hint="eastAsia"/>
        </w:rPr>
        <w:t>執</w:t>
      </w:r>
      <w:r w:rsidRPr="00695501">
        <w:rPr>
          <w:rFonts w:hint="eastAsia"/>
        </w:rPr>
        <w:t>行過程的基本理解。這一判例要求法院在決定受執行能力時，必須充分考慮精神病患者的特殊情況，若犯人因精神疾病產生妄想，導致其無法理性理解死刑的法律意義，則應暫緩執行死刑。</w:t>
      </w:r>
    </w:p>
    <w:p w14:paraId="680F5BA8" w14:textId="179ADA2A" w:rsidR="00226A30" w:rsidRDefault="006A7A97" w:rsidP="006A7A97">
      <w:pPr>
        <w:pStyle w:val="6"/>
      </w:pPr>
      <w:r w:rsidRPr="006067D6">
        <w:rPr>
          <w:rFonts w:hint="eastAsia"/>
        </w:rPr>
        <w:t>Madison v. Alabama</w:t>
      </w:r>
      <w:r>
        <w:rPr>
          <w:rStyle w:val="afc"/>
        </w:rPr>
        <w:footnoteReference w:id="23"/>
      </w:r>
      <w:r>
        <w:rPr>
          <w:rFonts w:hint="eastAsia"/>
        </w:rPr>
        <w:t>(2019年)：</w:t>
      </w:r>
      <w:r w:rsidRPr="001C40FB">
        <w:rPr>
          <w:rFonts w:hint="eastAsia"/>
        </w:rPr>
        <w:t>美國最高法院在</w:t>
      </w:r>
      <w:r>
        <w:rPr>
          <w:rFonts w:hint="eastAsia"/>
        </w:rPr>
        <w:t>此</w:t>
      </w:r>
      <w:r w:rsidRPr="001C40FB">
        <w:rPr>
          <w:rFonts w:hint="eastAsia"/>
        </w:rPr>
        <w:t>案中裁定，根據第八修正案，禁止對無法理解執行死刑原因的被告執行死刑，即使他們並非患有精神分裂症或精神障礙，也同樣適用。該案涉及阿拉巴馬州死刑犯</w:t>
      </w:r>
      <w:r w:rsidRPr="006067D6">
        <w:rPr>
          <w:rFonts w:hint="eastAsia"/>
        </w:rPr>
        <w:t>Vemon Madison</w:t>
      </w:r>
      <w:r w:rsidRPr="001C40FB">
        <w:rPr>
          <w:rFonts w:hint="eastAsia"/>
        </w:rPr>
        <w:t>，他罹患重度癲癇與血管性癡呆症，導致記憶嚴重受損，包括無法回憶自己的犯罪行為。最高法院認為，癡呆或其他神經性疾病患者如果無法理解自己被處以死刑的原因，就不應被處死。這項判決延伸了過去案例</w:t>
      </w:r>
      <w:r w:rsidRPr="006067D6">
        <w:t>Ford v. Wainwright(1986</w:t>
      </w:r>
      <w:r>
        <w:rPr>
          <w:rFonts w:hint="eastAsia"/>
        </w:rPr>
        <w:t>年</w:t>
      </w:r>
      <w:r w:rsidRPr="006067D6">
        <w:t>)</w:t>
      </w:r>
      <w:r w:rsidRPr="006067D6">
        <w:rPr>
          <w:rFonts w:hint="eastAsia"/>
        </w:rPr>
        <w:t>和</w:t>
      </w:r>
      <w:r w:rsidRPr="006067D6">
        <w:t>Panetti v. Quarterman(2007</w:t>
      </w:r>
      <w:r>
        <w:rPr>
          <w:rFonts w:hint="eastAsia"/>
        </w:rPr>
        <w:t>年</w:t>
      </w:r>
      <w:r w:rsidRPr="006067D6">
        <w:t>)</w:t>
      </w:r>
      <w:r w:rsidRPr="001C40FB">
        <w:rPr>
          <w:rFonts w:hint="eastAsia"/>
        </w:rPr>
        <w:t>的原則，進</w:t>
      </w:r>
      <w:r>
        <w:rPr>
          <w:rFonts w:hint="eastAsia"/>
        </w:rPr>
        <w:t>一</w:t>
      </w:r>
      <w:r w:rsidRPr="001C40FB">
        <w:rPr>
          <w:rFonts w:hint="eastAsia"/>
        </w:rPr>
        <w:t>步確立對被處以死刑的精神狀態的限制，該案核心在於，是否理解死刑的原因比是否患有特定精神疾病更為重要。</w:t>
      </w:r>
      <w:bookmarkEnd w:id="92"/>
    </w:p>
    <w:p w14:paraId="459548CC" w14:textId="5E0F78F2" w:rsidR="00226A30" w:rsidRDefault="00226A30" w:rsidP="00226A30">
      <w:pPr>
        <w:pStyle w:val="5"/>
      </w:pPr>
      <w:r>
        <w:rPr>
          <w:rFonts w:hint="eastAsia"/>
        </w:rPr>
        <w:t>美國法典彙編：</w:t>
      </w:r>
    </w:p>
    <w:p w14:paraId="59C40509" w14:textId="3F35A06F" w:rsidR="00226A30" w:rsidRDefault="000268D1" w:rsidP="00226A30">
      <w:pPr>
        <w:pStyle w:val="51"/>
        <w:ind w:left="2041" w:firstLine="680"/>
      </w:pPr>
      <w:bookmarkStart w:id="93" w:name="_Hlk228116924"/>
      <w:r w:rsidRPr="006E7611">
        <w:rPr>
          <w:rFonts w:hint="eastAsia"/>
        </w:rPr>
        <w:t>聯邦部分，受刑能力係規定在美國法典彙編有關死刑執行的章節（18 U.S. Code § 3596)內。該條a小節規定：經判處死刑之人，在耗盡所有救濟程序前，應在司法部</w:t>
      </w:r>
      <w:r>
        <w:rPr>
          <w:rFonts w:hint="eastAsia"/>
        </w:rPr>
        <w:t>部</w:t>
      </w:r>
      <w:r w:rsidRPr="006E7611">
        <w:rPr>
          <w:rFonts w:hint="eastAsia"/>
        </w:rPr>
        <w:t>長照管下關押，當確定執行日期時，則移交給聯邦法</w:t>
      </w:r>
      <w:r w:rsidRPr="006E7611">
        <w:rPr>
          <w:rFonts w:hint="eastAsia"/>
        </w:rPr>
        <w:lastRenderedPageBreak/>
        <w:t>院執行官，由其監督並依照執行地所在各州規定的法律來執行死刑；b小節規定懷孕婦女不得執行死刑；c小節規定對智能障礙之人（mentally retarded )不能執行死刑，也不得對因精神失能（mental disability)，而欠缺精神能力（mental capacity)致無法理解(understand)死刑或為何執行之人執行死刑</w:t>
      </w:r>
      <w:r>
        <w:rPr>
          <w:rStyle w:val="afc"/>
        </w:rPr>
        <w:footnoteReference w:id="24"/>
      </w:r>
      <w:r w:rsidRPr="006E7611">
        <w:rPr>
          <w:rFonts w:hint="eastAsia"/>
        </w:rPr>
        <w:t>。簡言之，</w:t>
      </w:r>
      <w:r>
        <w:rPr>
          <w:rFonts w:hint="eastAsia"/>
        </w:rPr>
        <w:t>美國</w:t>
      </w:r>
      <w:r w:rsidRPr="006E7611">
        <w:rPr>
          <w:rFonts w:hint="eastAsia"/>
        </w:rPr>
        <w:t>聯邦法規僅原則性宣示，欠缺受刑能力者，不得執行死刑，具體程序規定仍須準用執行地所在各州的法律。</w:t>
      </w:r>
      <w:bookmarkEnd w:id="93"/>
    </w:p>
    <w:p w14:paraId="097CDD7C" w14:textId="0C070352" w:rsidR="00226A30" w:rsidRDefault="00226A30" w:rsidP="00226A30">
      <w:pPr>
        <w:pStyle w:val="5"/>
      </w:pPr>
      <w:r>
        <w:rPr>
          <w:rFonts w:hint="eastAsia"/>
        </w:rPr>
        <w:t>美國德州刑事訴訟法：</w:t>
      </w:r>
    </w:p>
    <w:p w14:paraId="2E570878" w14:textId="5997DD1E" w:rsidR="00226A30" w:rsidRDefault="000268D1" w:rsidP="00855902">
      <w:pPr>
        <w:pStyle w:val="51"/>
        <w:ind w:left="2041" w:firstLine="680"/>
      </w:pPr>
      <w:bookmarkStart w:id="94" w:name="_Hlk228116985"/>
      <w:r w:rsidRPr="00D115CE">
        <w:rPr>
          <w:rFonts w:hint="eastAsia"/>
        </w:rPr>
        <w:t>德州就受刑能力部分，係規定在刑事</w:t>
      </w:r>
      <w:r>
        <w:rPr>
          <w:rFonts w:hint="eastAsia"/>
        </w:rPr>
        <w:t>訴</w:t>
      </w:r>
      <w:r w:rsidRPr="00D115CE">
        <w:rPr>
          <w:rFonts w:hint="eastAsia"/>
        </w:rPr>
        <w:t>訟法</w:t>
      </w:r>
      <w:r>
        <w:rPr>
          <w:rFonts w:hint="eastAsia"/>
        </w:rPr>
        <w:t>內(</w:t>
      </w:r>
      <w:r w:rsidRPr="00D115CE">
        <w:t>code of criminal procedure</w:t>
      </w:r>
      <w:r>
        <w:rPr>
          <w:rFonts w:hint="eastAsia"/>
        </w:rPr>
        <w:t xml:space="preserve"> Art.46.05</w:t>
      </w:r>
      <w:r>
        <w:rPr>
          <w:rStyle w:val="afc"/>
        </w:rPr>
        <w:footnoteReference w:id="25"/>
      </w:r>
      <w:r>
        <w:rPr>
          <w:rFonts w:hint="eastAsia"/>
        </w:rPr>
        <w:t>)。該條項a小節宣示欠缺受刑能力者，不得執行死刑</w:t>
      </w:r>
      <w:r>
        <w:rPr>
          <w:rStyle w:val="afc"/>
        </w:rPr>
        <w:footnoteReference w:id="26"/>
      </w:r>
      <w:r>
        <w:rPr>
          <w:rFonts w:hint="eastAsia"/>
        </w:rPr>
        <w:t>、b、c小節則規定該審查程序由受刑人(受刑人本人或受刑人授權之人)向初審法院(trial court)提出聲請，聲請程序包含必須說明確定判決和確定日期，如果死刑執行日期已經確定，也必須指出預定執行死刑的日期，更重要的是必須先實質證明受刑人目前已經達到精神失常的門檻，並檢附用以支持該事實的證詞、醫療紀錄等證明文件，如果無法一併檢附者則必須說明原因。此外，也必須說明是否</w:t>
      </w:r>
      <w:r w:rsidRPr="00D115CE">
        <w:rPr>
          <w:rFonts w:hint="eastAsia"/>
        </w:rPr>
        <w:t>曾在任何先前的程序中爭執受刑人的受刑能力、就審能力和責任能力。</w:t>
      </w:r>
      <w:r w:rsidRPr="00D115CE">
        <w:t>d</w:t>
      </w:r>
      <w:r w:rsidRPr="00D115CE">
        <w:rPr>
          <w:rFonts w:hint="eastAsia"/>
        </w:rPr>
        <w:t>、</w:t>
      </w:r>
      <w:r w:rsidRPr="00D115CE">
        <w:t>e</w:t>
      </w:r>
      <w:r w:rsidRPr="00D115CE">
        <w:rPr>
          <w:rFonts w:hint="eastAsia"/>
        </w:rPr>
        <w:t>、</w:t>
      </w:r>
      <w:r w:rsidRPr="00D115CE">
        <w:t>f</w:t>
      </w:r>
      <w:r w:rsidRPr="00D115CE">
        <w:rPr>
          <w:rFonts w:hint="eastAsia"/>
        </w:rPr>
        <w:t>、</w:t>
      </w:r>
      <w:r w:rsidRPr="00D115CE">
        <w:t>g</w:t>
      </w:r>
      <w:r w:rsidRPr="00D115CE">
        <w:rPr>
          <w:rFonts w:hint="eastAsia"/>
        </w:rPr>
        <w:t>小</w:t>
      </w:r>
      <w:r w:rsidRPr="00D115CE">
        <w:rPr>
          <w:rFonts w:hint="eastAsia"/>
        </w:rPr>
        <w:lastRenderedPageBreak/>
        <w:t>節則規定法院必須依照受刑人提出的證據和行政機關答辯的</w:t>
      </w:r>
      <w:r>
        <w:rPr>
          <w:rFonts w:hint="eastAsia"/>
        </w:rPr>
        <w:t>內</w:t>
      </w:r>
      <w:r w:rsidRPr="00D115CE">
        <w:rPr>
          <w:rFonts w:hint="eastAsia"/>
        </w:rPr>
        <w:t>容進行判斷，如果法院認為受刑人已經就達到精神失常的門檻一事提出實質證明，</w:t>
      </w:r>
      <w:r>
        <w:rPr>
          <w:rFonts w:hint="eastAsia"/>
        </w:rPr>
        <w:t>即</w:t>
      </w:r>
      <w:r w:rsidRPr="00D115CE">
        <w:rPr>
          <w:rFonts w:hint="eastAsia"/>
        </w:rPr>
        <w:t>必須命令</w:t>
      </w:r>
      <w:r w:rsidRPr="00D115CE">
        <w:t>2</w:t>
      </w:r>
      <w:r w:rsidRPr="00D115CE">
        <w:rPr>
          <w:rFonts w:hint="eastAsia"/>
        </w:rPr>
        <w:t>位以上的精神專家鑑定（</w:t>
      </w:r>
      <w:r w:rsidRPr="00D115CE">
        <w:t>examine)</w:t>
      </w:r>
      <w:r w:rsidRPr="00D115CE">
        <w:rPr>
          <w:rFonts w:hint="eastAsia"/>
        </w:rPr>
        <w:t>其有無受刑能力</w:t>
      </w:r>
      <w:r>
        <w:rPr>
          <w:rStyle w:val="afc"/>
        </w:rPr>
        <w:footnoteReference w:id="27"/>
      </w:r>
      <w:r w:rsidRPr="00D115CE">
        <w:rPr>
          <w:rFonts w:hint="eastAsia"/>
        </w:rPr>
        <w:t>，若否，法院應駁回聲請，除法律另有規定之情</w:t>
      </w:r>
      <w:r>
        <w:rPr>
          <w:rFonts w:hint="eastAsia"/>
        </w:rPr>
        <w:t>，並得指定執行日期。此外，</w:t>
      </w:r>
      <w:r w:rsidRPr="00BD0DB0">
        <w:rPr>
          <w:rFonts w:hint="eastAsia"/>
        </w:rPr>
        <w:t>如果受刑人先前已經對欠缺受刑能力提出聲請，並被認定有受刑能力的話，在程序中將被推定具有受刑能力，除非受刑人能提出證據並符合初步論據成立</w:t>
      </w:r>
      <w:r>
        <w:rPr>
          <w:rStyle w:val="afc"/>
        </w:rPr>
        <w:footnoteReference w:id="28"/>
      </w:r>
      <w:r w:rsidRPr="00BD0DB0">
        <w:rPr>
          <w:rFonts w:hint="eastAsia"/>
        </w:rPr>
        <w:t>(prima facie)的要求，說明情況發生重大改變足以高度懷疑受刑人在新的程序中欠缺受刑能力</w:t>
      </w:r>
      <w:r>
        <w:rPr>
          <w:rStyle w:val="afc"/>
        </w:rPr>
        <w:footnoteReference w:id="29"/>
      </w:r>
      <w:r w:rsidRPr="00BD0DB0">
        <w:rPr>
          <w:rFonts w:hint="eastAsia"/>
        </w:rPr>
        <w:t>。至於受刑能力的實體標準，依照h小節的規定，是指受刑人無法理解（understand)其即將</w:t>
      </w:r>
      <w:r>
        <w:rPr>
          <w:rFonts w:hint="eastAsia"/>
        </w:rPr>
        <w:t>被</w:t>
      </w:r>
      <w:r w:rsidRPr="00BD0DB0">
        <w:rPr>
          <w:rFonts w:hint="eastAsia"/>
        </w:rPr>
        <w:t>執行死刑以及被執行死刑的理由</w:t>
      </w:r>
      <w:r>
        <w:rPr>
          <w:rStyle w:val="afc"/>
        </w:rPr>
        <w:footnoteReference w:id="30"/>
      </w:r>
      <w:r>
        <w:rPr>
          <w:rFonts w:hint="eastAsia"/>
        </w:rPr>
        <w:t>。</w:t>
      </w:r>
      <w:r w:rsidRPr="000426E2">
        <w:rPr>
          <w:rFonts w:hint="eastAsia"/>
        </w:rPr>
        <w:t>依照i項規定，精神專家則必須在法院指定的時間提供報告給州政府、受刑人的辯護律師和法院</w:t>
      </w:r>
      <w:r>
        <w:rPr>
          <w:rStyle w:val="afc"/>
        </w:rPr>
        <w:footnoteReference w:id="31"/>
      </w:r>
      <w:r w:rsidRPr="000426E2">
        <w:rPr>
          <w:rFonts w:hint="eastAsia"/>
        </w:rPr>
        <w:t>。為了確保可以</w:t>
      </w:r>
      <w:r w:rsidRPr="000426E2">
        <w:rPr>
          <w:rFonts w:hint="eastAsia"/>
        </w:rPr>
        <w:lastRenderedPageBreak/>
        <w:t>做出正確的決定，j小節規定受刑人提出聲請的同時，即視為同意提供與受刑能力有關的所有精神健康紀錄和醫療紀錄，並放棄相關的秘匿特權</w:t>
      </w:r>
      <w:r>
        <w:rPr>
          <w:rStyle w:val="afc"/>
        </w:rPr>
        <w:footnoteReference w:id="32"/>
      </w:r>
      <w:r w:rsidRPr="000426E2">
        <w:rPr>
          <w:rFonts w:hint="eastAsia"/>
        </w:rPr>
        <w:t>。依k小節規定，初審法院必須依照鑑定報告、受刑人檢附的資料、州政府的答辯資料，以及其他在聽審程序當中呈現的證據，判斷受刑人就欠缺受刑能力是否已經舉證達到優勢證據（established by a preponderance of the evidence)之程度</w:t>
      </w:r>
      <w:r>
        <w:rPr>
          <w:rStyle w:val="afc"/>
        </w:rPr>
        <w:footnoteReference w:id="33"/>
      </w:r>
      <w:r>
        <w:rPr>
          <w:rFonts w:hint="eastAsia"/>
        </w:rPr>
        <w:t>，並且如果初審法院認</w:t>
      </w:r>
      <w:r w:rsidRPr="002A0E22">
        <w:rPr>
          <w:rFonts w:hint="eastAsia"/>
        </w:rPr>
        <w:t>定</w:t>
      </w:r>
      <w:r>
        <w:rPr>
          <w:rFonts w:hint="eastAsia"/>
        </w:rPr>
        <w:t>有受刑能力的話，除法律另有規定</w:t>
      </w:r>
      <w:r w:rsidRPr="002A0E22">
        <w:rPr>
          <w:rFonts w:hint="eastAsia"/>
        </w:rPr>
        <w:t>外，初審法院得指定執行日期。有關上訴部分，</w:t>
      </w:r>
      <w:r w:rsidRPr="002A0E22">
        <w:t>i</w:t>
      </w:r>
      <w:r w:rsidRPr="002A0E22">
        <w:rPr>
          <w:rFonts w:hint="eastAsia"/>
        </w:rPr>
        <w:t>至</w:t>
      </w:r>
      <w:r w:rsidRPr="002A0E22">
        <w:t>n</w:t>
      </w:r>
      <w:r w:rsidRPr="002A0E22">
        <w:rPr>
          <w:rFonts w:hint="eastAsia"/>
        </w:rPr>
        <w:t>小節規定，如當事人一方提出上訴，初審法院書記官必須立刻將案件送至刑事上訴法院審</w:t>
      </w:r>
      <w:r>
        <w:rPr>
          <w:rFonts w:hint="eastAsia"/>
        </w:rPr>
        <w:t>查</w:t>
      </w:r>
      <w:r w:rsidRPr="002A0E22">
        <w:rPr>
          <w:rFonts w:hint="eastAsia"/>
        </w:rPr>
        <w:t>並決定是否停止執行，但如果該上訴是在預定執行前</w:t>
      </w:r>
      <w:r w:rsidRPr="002A0E22">
        <w:t>20</w:t>
      </w:r>
      <w:r w:rsidRPr="002A0E22">
        <w:rPr>
          <w:rFonts w:hint="eastAsia"/>
        </w:rPr>
        <w:t>天內才提出的話，上訴法院得駁回之</w:t>
      </w:r>
      <w:r>
        <w:rPr>
          <w:rStyle w:val="afc"/>
        </w:rPr>
        <w:footnoteReference w:id="34"/>
      </w:r>
      <w:r w:rsidRPr="002A0E22">
        <w:rPr>
          <w:rFonts w:hint="eastAsia"/>
        </w:rPr>
        <w:t>。如果上訴法院審查後認為應停止執行，初審法院仍必須指派精神專家定期鑑定</w:t>
      </w:r>
      <w:r w:rsidRPr="002A0E22">
        <w:t>(examine)</w:t>
      </w:r>
      <w:r w:rsidRPr="002A0E22">
        <w:rPr>
          <w:rFonts w:hint="eastAsia"/>
        </w:rPr>
        <w:t>受刑人</w:t>
      </w:r>
      <w:r w:rsidRPr="002A0E22">
        <w:rPr>
          <w:rFonts w:hint="eastAsia"/>
        </w:rPr>
        <w:lastRenderedPageBreak/>
        <w:t>之受刑能力是否回復。如果上訴法院判定被告確實是有受刑能力，則必須撤銷原先的停止執行，並由初審法院指定執行日期</w:t>
      </w:r>
      <w:r>
        <w:rPr>
          <w:rStyle w:val="afc"/>
        </w:rPr>
        <w:footnoteReference w:id="35"/>
      </w:r>
      <w:r w:rsidRPr="002A0E22">
        <w:rPr>
          <w:rFonts w:hint="eastAsia"/>
        </w:rPr>
        <w:t>。</w:t>
      </w:r>
      <w:bookmarkEnd w:id="94"/>
    </w:p>
    <w:p w14:paraId="3D95E71A" w14:textId="3D27B4CF" w:rsidR="00855902" w:rsidRDefault="00855902" w:rsidP="00855902">
      <w:pPr>
        <w:pStyle w:val="3"/>
      </w:pPr>
      <w:r w:rsidRPr="00CE74EC">
        <w:rPr>
          <w:rFonts w:hint="eastAsia"/>
          <w:b/>
          <w:bCs w:val="0"/>
        </w:rPr>
        <w:t>本院審酌認為</w:t>
      </w:r>
      <w:r w:rsidRPr="00855902">
        <w:rPr>
          <w:rFonts w:hint="eastAsia"/>
        </w:rPr>
        <w:t>：</w:t>
      </w:r>
    </w:p>
    <w:p w14:paraId="1F399083" w14:textId="163ECBD0" w:rsidR="00855902" w:rsidRDefault="000268D1" w:rsidP="00855902">
      <w:pPr>
        <w:pStyle w:val="4"/>
      </w:pPr>
      <w:bookmarkStart w:id="95" w:name="_Hlk228117224"/>
      <w:r w:rsidRPr="00666C0F">
        <w:rPr>
          <w:rFonts w:hint="eastAsia"/>
          <w:b/>
          <w:bCs/>
        </w:rPr>
        <w:t>由美國法制可知，有關死刑案件之「受刑能力」，涉及其定義、審查標準、舉證責任與證明程度、審查程序、救濟程序及相關議題，亟待我國刑事訴訟法、監獄行刑法主管機關及立法機關深入研究，並將具體細節予以明文化，以符113憲判8判決意旨要求：</w:t>
      </w:r>
      <w:bookmarkEnd w:id="95"/>
    </w:p>
    <w:p w14:paraId="37966EB9" w14:textId="349611F9" w:rsidR="00855902" w:rsidRDefault="000268D1" w:rsidP="00855902">
      <w:pPr>
        <w:pStyle w:val="5"/>
      </w:pPr>
      <w:bookmarkStart w:id="96" w:name="_Hlk228117232"/>
      <w:r>
        <w:rPr>
          <w:rFonts w:hint="eastAsia"/>
        </w:rPr>
        <w:t>受刑能力的定義與重要性</w:t>
      </w:r>
      <w:bookmarkEnd w:id="96"/>
      <w:r>
        <w:rPr>
          <w:rFonts w:hint="eastAsia"/>
        </w:rPr>
        <w:t>：</w:t>
      </w:r>
    </w:p>
    <w:p w14:paraId="49766662" w14:textId="77777777" w:rsidR="000268D1" w:rsidRDefault="000268D1" w:rsidP="000268D1">
      <w:pPr>
        <w:pStyle w:val="6"/>
        <w:numPr>
          <w:ilvl w:val="5"/>
          <w:numId w:val="1"/>
        </w:numPr>
      </w:pPr>
      <w:bookmarkStart w:id="97" w:name="_Hlk228117262"/>
      <w:r>
        <w:rPr>
          <w:rFonts w:hint="eastAsia"/>
        </w:rPr>
        <w:t>受刑能力指的是被告是否具備足夠的心智健全性以理解刑罰的性質和後果，並能有效參與審判程序。對於死刑案件而言，這涉及被告是否在判決時及刑罰執行時理解行刑的目的及意義</w:t>
      </w:r>
      <w:r>
        <w:rPr>
          <w:rStyle w:val="afc"/>
        </w:rPr>
        <w:footnoteReference w:id="36"/>
      </w:r>
      <w:r>
        <w:rPr>
          <w:rFonts w:hint="eastAsia"/>
        </w:rPr>
        <w:t>。</w:t>
      </w:r>
    </w:p>
    <w:p w14:paraId="5A73D497" w14:textId="5E42ACDE" w:rsidR="00855902" w:rsidRDefault="000268D1" w:rsidP="000268D1">
      <w:pPr>
        <w:pStyle w:val="6"/>
      </w:pPr>
      <w:r>
        <w:rPr>
          <w:rFonts w:hint="eastAsia"/>
        </w:rPr>
        <w:t>若被告在受審或死刑執行時無法理解刑罰的性質，即被視為不人道的處置，並可能構成違憲，國際人權標準和憲法一般都要求，在適用極端刑罰前應確認被告具有充分的心智能力</w:t>
      </w:r>
      <w:r>
        <w:rPr>
          <w:rStyle w:val="afc"/>
        </w:rPr>
        <w:footnoteReference w:id="37"/>
      </w:r>
      <w:r>
        <w:rPr>
          <w:rFonts w:hint="eastAsia"/>
        </w:rPr>
        <w:t>。</w:t>
      </w:r>
      <w:bookmarkEnd w:id="97"/>
    </w:p>
    <w:p w14:paraId="31513F10" w14:textId="54A37705" w:rsidR="00855902" w:rsidRDefault="00855902" w:rsidP="00855902">
      <w:pPr>
        <w:pStyle w:val="5"/>
      </w:pPr>
      <w:r>
        <w:rPr>
          <w:rFonts w:hint="eastAsia"/>
        </w:rPr>
        <w:t>受刑能力的審查標準：</w:t>
      </w:r>
    </w:p>
    <w:p w14:paraId="6102B710" w14:textId="5B9B6657" w:rsidR="00855902" w:rsidRDefault="00855902" w:rsidP="00855902">
      <w:pPr>
        <w:pStyle w:val="51"/>
        <w:ind w:left="2041" w:firstLine="680"/>
      </w:pPr>
      <w:r w:rsidRPr="00855902">
        <w:rPr>
          <w:rFonts w:hint="eastAsia"/>
        </w:rPr>
        <w:t>對受刑能力的審查上有不同標準，且是否適合我國，容待進一步研析，普遍包括以下以點：</w:t>
      </w:r>
    </w:p>
    <w:p w14:paraId="278B973A" w14:textId="77777777" w:rsidR="000268D1" w:rsidRDefault="000268D1" w:rsidP="000268D1">
      <w:pPr>
        <w:pStyle w:val="6"/>
        <w:numPr>
          <w:ilvl w:val="5"/>
          <w:numId w:val="1"/>
        </w:numPr>
      </w:pPr>
      <w:bookmarkStart w:id="98" w:name="_Hlk228117316"/>
      <w:r w:rsidRPr="003711DE">
        <w:rPr>
          <w:rFonts w:hint="eastAsia"/>
        </w:rPr>
        <w:lastRenderedPageBreak/>
        <w:t>犯罪行為的責任能力：即被告在犯罪時是否理解其行為的違法性，是否能夠分辨對錯</w:t>
      </w:r>
      <w:r>
        <w:rPr>
          <w:rStyle w:val="afc"/>
        </w:rPr>
        <w:footnoteReference w:id="38"/>
      </w:r>
      <w:r w:rsidRPr="003711DE">
        <w:rPr>
          <w:rFonts w:hint="eastAsia"/>
        </w:rPr>
        <w:t>。</w:t>
      </w:r>
    </w:p>
    <w:p w14:paraId="313540EE" w14:textId="77777777" w:rsidR="000268D1" w:rsidRDefault="000268D1" w:rsidP="000268D1">
      <w:pPr>
        <w:pStyle w:val="6"/>
        <w:numPr>
          <w:ilvl w:val="5"/>
          <w:numId w:val="1"/>
        </w:numPr>
      </w:pPr>
      <w:r w:rsidRPr="003711DE">
        <w:rPr>
          <w:rFonts w:hint="eastAsia"/>
        </w:rPr>
        <w:t>參與審判的能力：</w:t>
      </w:r>
      <w:r>
        <w:rPr>
          <w:rFonts w:hint="eastAsia"/>
        </w:rPr>
        <w:t>即</w:t>
      </w:r>
      <w:r w:rsidRPr="003711DE">
        <w:rPr>
          <w:rFonts w:hint="eastAsia"/>
        </w:rPr>
        <w:t>被告是否具有理解指控、與律師溝通並進行合理辯護的能力</w:t>
      </w:r>
      <w:r>
        <w:rPr>
          <w:rStyle w:val="afc"/>
        </w:rPr>
        <w:footnoteReference w:id="39"/>
      </w:r>
      <w:r w:rsidRPr="003711DE">
        <w:rPr>
          <w:rFonts w:hint="eastAsia"/>
        </w:rPr>
        <w:t>。</w:t>
      </w:r>
      <w:r>
        <w:rPr>
          <w:rFonts w:hint="eastAsia"/>
        </w:rPr>
        <w:t>然而，</w:t>
      </w:r>
      <w:r w:rsidRPr="00CB237C">
        <w:rPr>
          <w:rFonts w:hint="eastAsia"/>
        </w:rPr>
        <w:t>有關協助律師辯護或者和律師合作溝通的能力是否</w:t>
      </w:r>
      <w:r>
        <w:rPr>
          <w:rFonts w:hint="eastAsia"/>
        </w:rPr>
        <w:t>亦</w:t>
      </w:r>
      <w:r w:rsidRPr="00CB237C">
        <w:rPr>
          <w:rFonts w:hint="eastAsia"/>
        </w:rPr>
        <w:t>應納入受刑能力的審</w:t>
      </w:r>
      <w:r>
        <w:rPr>
          <w:rFonts w:hint="eastAsia"/>
        </w:rPr>
        <w:t>查</w:t>
      </w:r>
      <w:r w:rsidRPr="00CB237C">
        <w:rPr>
          <w:rFonts w:hint="eastAsia"/>
        </w:rPr>
        <w:t>標準？從美國法的發展可知，雖然美國法曹協會</w:t>
      </w:r>
      <w:r>
        <w:rPr>
          <w:rFonts w:hint="eastAsia"/>
        </w:rPr>
        <w:t>(</w:t>
      </w:r>
      <w:r w:rsidRPr="00CB237C">
        <w:t>ABA)</w:t>
      </w:r>
      <w:r w:rsidRPr="00CB237C">
        <w:rPr>
          <w:rFonts w:hint="eastAsia"/>
        </w:rPr>
        <w:t>曾經做出這樣的建議</w:t>
      </w:r>
      <w:r>
        <w:rPr>
          <w:rStyle w:val="afc"/>
        </w:rPr>
        <w:footnoteReference w:id="40"/>
      </w:r>
      <w:r w:rsidRPr="00CB237C">
        <w:rPr>
          <w:rFonts w:hint="eastAsia"/>
        </w:rPr>
        <w:t>，但美國司法實務上多半未接受此一條件</w:t>
      </w:r>
      <w:r>
        <w:rPr>
          <w:rStyle w:val="afc"/>
        </w:rPr>
        <w:footnoteReference w:id="41"/>
      </w:r>
      <w:r w:rsidRPr="00CB237C">
        <w:rPr>
          <w:rFonts w:hint="eastAsia"/>
        </w:rPr>
        <w:t>。</w:t>
      </w:r>
    </w:p>
    <w:p w14:paraId="4B96503F" w14:textId="6308AF22" w:rsidR="00855902" w:rsidRDefault="000268D1" w:rsidP="000268D1">
      <w:pPr>
        <w:pStyle w:val="6"/>
      </w:pPr>
      <w:r w:rsidRPr="003711DE">
        <w:rPr>
          <w:rFonts w:hint="eastAsia"/>
        </w:rPr>
        <w:t>受刑理解能力：</w:t>
      </w:r>
      <w:r>
        <w:rPr>
          <w:rFonts w:hint="eastAsia"/>
        </w:rPr>
        <w:t>即</w:t>
      </w:r>
      <w:r w:rsidRPr="003711DE">
        <w:rPr>
          <w:rFonts w:hint="eastAsia"/>
        </w:rPr>
        <w:t>死刑執行前的受刑審查，確認被告是否清楚理解死刑的意義和後果</w:t>
      </w:r>
      <w:r>
        <w:rPr>
          <w:rStyle w:val="afc"/>
        </w:rPr>
        <w:footnoteReference w:id="42"/>
      </w:r>
      <w:r w:rsidRPr="003711DE">
        <w:rPr>
          <w:rFonts w:hint="eastAsia"/>
        </w:rPr>
        <w:t>。</w:t>
      </w:r>
      <w:bookmarkEnd w:id="98"/>
    </w:p>
    <w:p w14:paraId="0270995B" w14:textId="1E4C8E64" w:rsidR="00855902" w:rsidRDefault="00855902" w:rsidP="00855902">
      <w:pPr>
        <w:pStyle w:val="5"/>
      </w:pPr>
      <w:r>
        <w:rPr>
          <w:rFonts w:hint="eastAsia"/>
        </w:rPr>
        <w:t>受刑能力的審查程序：</w:t>
      </w:r>
    </w:p>
    <w:p w14:paraId="31503F51" w14:textId="50B708B8" w:rsidR="00855902" w:rsidRDefault="00855902" w:rsidP="00855902">
      <w:pPr>
        <w:pStyle w:val="51"/>
        <w:ind w:left="2041" w:firstLine="680"/>
      </w:pPr>
      <w:r>
        <w:rPr>
          <w:rFonts w:hint="eastAsia"/>
        </w:rPr>
        <w:lastRenderedPageBreak/>
        <w:t>在進行受刑能力審查時，法院通常會命令精神鑑定，相關流程可能包含：</w:t>
      </w:r>
    </w:p>
    <w:p w14:paraId="2D4A4DD6" w14:textId="77777777" w:rsidR="000268D1" w:rsidRDefault="000268D1" w:rsidP="000268D1">
      <w:pPr>
        <w:pStyle w:val="6"/>
        <w:numPr>
          <w:ilvl w:val="5"/>
          <w:numId w:val="1"/>
        </w:numPr>
      </w:pPr>
      <w:bookmarkStart w:id="99" w:name="_Hlk228117365"/>
      <w:r>
        <w:rPr>
          <w:rFonts w:hint="eastAsia"/>
        </w:rPr>
        <w:t>發動者：受刑能力是否需一律職權啟動司法審查？應由受刑人發動？除受刑人本人外，其辯護人及得為其輔佐之人得否提出異議或救濟？</w:t>
      </w:r>
    </w:p>
    <w:p w14:paraId="1698D42D" w14:textId="77777777" w:rsidR="000268D1" w:rsidRDefault="000268D1" w:rsidP="000268D1">
      <w:pPr>
        <w:pStyle w:val="6"/>
        <w:numPr>
          <w:ilvl w:val="5"/>
          <w:numId w:val="1"/>
        </w:numPr>
      </w:pPr>
      <w:r>
        <w:rPr>
          <w:rFonts w:hint="eastAsia"/>
        </w:rPr>
        <w:t>精神鑑定：</w:t>
      </w:r>
      <w:r w:rsidRPr="006D28B3">
        <w:rPr>
          <w:rFonts w:hint="eastAsia"/>
        </w:rPr>
        <w:t>由精神科醫師進行，評估被告是否具備足夠的心智能</w:t>
      </w:r>
      <w:r>
        <w:rPr>
          <w:rFonts w:hint="eastAsia"/>
        </w:rPr>
        <w:t>力</w:t>
      </w:r>
      <w:r w:rsidRPr="006D28B3">
        <w:rPr>
          <w:rFonts w:hint="eastAsia"/>
        </w:rPr>
        <w:t>以理解審判過程和死刑意義，鑑定報告會詳細説明被告的心理狀態、疾病史、智力水平以及是否患有妄想或精神障礙</w:t>
      </w:r>
      <w:r>
        <w:rPr>
          <w:rFonts w:hint="eastAsia"/>
        </w:rPr>
        <w:t>等</w:t>
      </w:r>
      <w:r>
        <w:rPr>
          <w:rStyle w:val="afc"/>
        </w:rPr>
        <w:footnoteReference w:id="43"/>
      </w:r>
      <w:r>
        <w:rPr>
          <w:rFonts w:hint="eastAsia"/>
        </w:rPr>
        <w:t>。</w:t>
      </w:r>
    </w:p>
    <w:p w14:paraId="60B7387A" w14:textId="00107621" w:rsidR="00855902" w:rsidRDefault="000268D1" w:rsidP="000268D1">
      <w:pPr>
        <w:pStyle w:val="6"/>
      </w:pPr>
      <w:r>
        <w:rPr>
          <w:rFonts w:hint="eastAsia"/>
        </w:rPr>
        <w:t>法院評估：鑑定報告提交法院後，法</w:t>
      </w:r>
      <w:r w:rsidRPr="006D28B3">
        <w:rPr>
          <w:rFonts w:hint="eastAsia"/>
        </w:rPr>
        <w:t>院需判斷是否接受報告結果，若鑑定顯示被告無法理解刑罰的意義，法院可能會決定暫緩死刑執行或改變判決</w:t>
      </w:r>
      <w:r>
        <w:rPr>
          <w:rStyle w:val="afc"/>
        </w:rPr>
        <w:footnoteReference w:id="44"/>
      </w:r>
      <w:r w:rsidRPr="006D28B3">
        <w:rPr>
          <w:rFonts w:hint="eastAsia"/>
        </w:rPr>
        <w:t>。</w:t>
      </w:r>
      <w:bookmarkEnd w:id="99"/>
    </w:p>
    <w:p w14:paraId="46DD7C40" w14:textId="2B185CDD" w:rsidR="00855902" w:rsidRDefault="000268D1" w:rsidP="00855902">
      <w:pPr>
        <w:pStyle w:val="5"/>
      </w:pPr>
      <w:bookmarkStart w:id="100" w:name="_Hlk228117384"/>
      <w:r>
        <w:rPr>
          <w:rFonts w:hint="eastAsia"/>
        </w:rPr>
        <w:t>據此，</w:t>
      </w:r>
      <w:r w:rsidRPr="0082008E">
        <w:rPr>
          <w:rFonts w:hint="eastAsia"/>
        </w:rPr>
        <w:t>有關死刑</w:t>
      </w:r>
      <w:r>
        <w:rPr>
          <w:rFonts w:hint="eastAsia"/>
        </w:rPr>
        <w:t>定讞</w:t>
      </w:r>
      <w:r w:rsidRPr="0082008E">
        <w:rPr>
          <w:rFonts w:hint="eastAsia"/>
        </w:rPr>
        <w:t>案件</w:t>
      </w:r>
      <w:r>
        <w:rPr>
          <w:rFonts w:hint="eastAsia"/>
        </w:rPr>
        <w:t>被告</w:t>
      </w:r>
      <w:r w:rsidRPr="0082008E">
        <w:rPr>
          <w:rFonts w:hint="eastAsia"/>
        </w:rPr>
        <w:t>之「受刑能力」</w:t>
      </w:r>
      <w:r>
        <w:rPr>
          <w:rFonts w:hint="eastAsia"/>
        </w:rPr>
        <w:t>乙事</w:t>
      </w:r>
      <w:r w:rsidRPr="0082008E">
        <w:rPr>
          <w:rFonts w:hint="eastAsia"/>
        </w:rPr>
        <w:t>，涉及其定義、審查標準、舉證責任與證明程度、審查程序等相關議題</w:t>
      </w:r>
      <w:r>
        <w:rPr>
          <w:rFonts w:hint="eastAsia"/>
        </w:rPr>
        <w:t>，包含被告之受刑能力是否一律職權啟動司法審查？抑或應由受刑人發動？向法院救濟之門檻為何？行政機關是否先行審查？受刑能力的審查時點與距離執行死刑時間長短？相關正當法律程序為何？舉證責任與證明程度為何？救濟機制為何？</w:t>
      </w:r>
      <w:r w:rsidRPr="0082008E">
        <w:rPr>
          <w:rFonts w:hint="eastAsia"/>
        </w:rPr>
        <w:t>亟待我國刑事訴訟法、監獄行刑法主管機關及立法機關深入研究，並明文化，以符113憲判8判決意旨要求</w:t>
      </w:r>
      <w:r>
        <w:rPr>
          <w:rFonts w:hint="eastAsia"/>
        </w:rPr>
        <w:t>。</w:t>
      </w:r>
      <w:bookmarkEnd w:id="100"/>
    </w:p>
    <w:p w14:paraId="78450E78" w14:textId="3EE260C8" w:rsidR="00855902" w:rsidRDefault="000268D1" w:rsidP="00855902">
      <w:pPr>
        <w:pStyle w:val="4"/>
      </w:pPr>
      <w:bookmarkStart w:id="101" w:name="_Hlk228117414"/>
      <w:r w:rsidRPr="00666C0F">
        <w:rPr>
          <w:rFonts w:hint="eastAsia"/>
          <w:b/>
          <w:bCs/>
        </w:rPr>
        <w:t>另，本院詢問</w:t>
      </w:r>
      <w:r>
        <w:rPr>
          <w:rFonts w:hint="eastAsia"/>
          <w:b/>
          <w:bCs/>
        </w:rPr>
        <w:t>黃員之</w:t>
      </w:r>
      <w:r w:rsidRPr="00666C0F">
        <w:rPr>
          <w:rFonts w:hint="eastAsia"/>
          <w:b/>
          <w:bCs/>
        </w:rPr>
        <w:t>身心科醫師，其表示曾在</w:t>
      </w:r>
      <w:r>
        <w:rPr>
          <w:rFonts w:hint="eastAsia"/>
          <w:b/>
          <w:bCs/>
        </w:rPr>
        <w:t>法</w:t>
      </w:r>
      <w:r>
        <w:rPr>
          <w:rFonts w:hint="eastAsia"/>
          <w:b/>
          <w:bCs/>
        </w:rPr>
        <w:lastRenderedPageBreak/>
        <w:t>務部矯正署臺北看守所(下稱北所)</w:t>
      </w:r>
      <w:r w:rsidRPr="00666C0F">
        <w:rPr>
          <w:rFonts w:hint="eastAsia"/>
          <w:b/>
          <w:bCs/>
        </w:rPr>
        <w:t>為黃員做例行性精神科評估僅為簡易評估，與113年憲判字第8號判決所指「受刑能力」並非相同</w:t>
      </w:r>
      <w:r>
        <w:rPr>
          <w:rFonts w:hint="eastAsia"/>
        </w:rPr>
        <w:t>，略以：</w:t>
      </w:r>
      <w:bookmarkEnd w:id="101"/>
    </w:p>
    <w:p w14:paraId="38EF07C6" w14:textId="77777777" w:rsidR="000268D1" w:rsidRDefault="000268D1" w:rsidP="000268D1">
      <w:pPr>
        <w:pStyle w:val="5"/>
        <w:numPr>
          <w:ilvl w:val="4"/>
          <w:numId w:val="1"/>
        </w:numPr>
      </w:pPr>
      <w:bookmarkStart w:id="102" w:name="_Hlk228117430"/>
      <w:r>
        <w:rPr>
          <w:rFonts w:hint="eastAsia"/>
        </w:rPr>
        <w:t>(</w:t>
      </w:r>
      <w:r w:rsidRPr="007721D4">
        <w:rPr>
          <w:rFonts w:hint="eastAsia"/>
        </w:rPr>
        <w:t>問：北所是如何委託您的？您辦理多久了？</w:t>
      </w:r>
      <w:r>
        <w:rPr>
          <w:rFonts w:hint="eastAsia"/>
        </w:rPr>
        <w:t>)</w:t>
      </w:r>
      <w:r w:rsidRPr="007721D4">
        <w:rPr>
          <w:rFonts w:hint="eastAsia"/>
        </w:rPr>
        <w:t>答：從98年就有進到矯正機關，因為我之前做勒戒評估，後來102年受刑人納入健保後，就進入做精神評估。原本矯正署是跟</w:t>
      </w:r>
      <w:r>
        <w:rPr>
          <w:rFonts w:hint="eastAsia"/>
        </w:rPr>
        <w:t>衛生福利部臺北醫院(下稱</w:t>
      </w:r>
      <w:r w:rsidRPr="007721D4">
        <w:rPr>
          <w:rFonts w:hint="eastAsia"/>
        </w:rPr>
        <w:t>部北</w:t>
      </w:r>
      <w:r>
        <w:rPr>
          <w:rFonts w:hint="eastAsia"/>
        </w:rPr>
        <w:t>)</w:t>
      </w:r>
      <w:r w:rsidRPr="007721D4">
        <w:rPr>
          <w:rFonts w:hint="eastAsia"/>
        </w:rPr>
        <w:t>合作，但因為精神科醫師不夠，我才特約加入。如果健保診的話</w:t>
      </w:r>
      <w:r>
        <w:rPr>
          <w:rFonts w:hint="eastAsia"/>
        </w:rPr>
        <w:t>，</w:t>
      </w:r>
      <w:r w:rsidRPr="007721D4">
        <w:rPr>
          <w:rFonts w:hint="eastAsia"/>
        </w:rPr>
        <w:t>是跟地方醫院簽約，9年前我個人執業的話就簡化多了。</w:t>
      </w:r>
    </w:p>
    <w:p w14:paraId="4509F8CB" w14:textId="77777777" w:rsidR="000268D1" w:rsidRDefault="000268D1" w:rsidP="000268D1">
      <w:pPr>
        <w:pStyle w:val="5"/>
        <w:numPr>
          <w:ilvl w:val="4"/>
          <w:numId w:val="1"/>
        </w:numPr>
      </w:pPr>
      <w:r>
        <w:rPr>
          <w:rFonts w:hint="eastAsia"/>
        </w:rPr>
        <w:t>(</w:t>
      </w:r>
      <w:r w:rsidRPr="007721D4">
        <w:rPr>
          <w:rFonts w:hint="eastAsia"/>
        </w:rPr>
        <w:t>問：那您做新收檢查嗎？</w:t>
      </w:r>
      <w:r>
        <w:rPr>
          <w:rFonts w:hint="eastAsia"/>
        </w:rPr>
        <w:t>)</w:t>
      </w:r>
      <w:r w:rsidRPr="007721D4">
        <w:rPr>
          <w:rFonts w:hint="eastAsia"/>
        </w:rPr>
        <w:t>答：不。我只作一季一次的極刑犯評估。</w:t>
      </w:r>
    </w:p>
    <w:p w14:paraId="2A9A50A0" w14:textId="77777777" w:rsidR="000268D1" w:rsidRDefault="000268D1" w:rsidP="000268D1">
      <w:pPr>
        <w:pStyle w:val="5"/>
        <w:numPr>
          <w:ilvl w:val="4"/>
          <w:numId w:val="1"/>
        </w:numPr>
      </w:pPr>
      <w:r w:rsidRPr="00C723BA">
        <w:rPr>
          <w:rFonts w:hint="eastAsia"/>
        </w:rPr>
        <w:t>(問：</w:t>
      </w:r>
      <w:r w:rsidRPr="00C723BA">
        <w:rPr>
          <w:rFonts w:hint="eastAsia"/>
        </w:rPr>
        <w:tab/>
        <w:t>北所內死刑犯的精神評估全數都是由您負責嗎？)答：是。</w:t>
      </w:r>
    </w:p>
    <w:p w14:paraId="7D13CB89" w14:textId="77777777" w:rsidR="000268D1" w:rsidRDefault="000268D1" w:rsidP="000268D1">
      <w:pPr>
        <w:pStyle w:val="5"/>
        <w:numPr>
          <w:ilvl w:val="4"/>
          <w:numId w:val="1"/>
        </w:numPr>
      </w:pPr>
      <w:r>
        <w:rPr>
          <w:rFonts w:hint="eastAsia"/>
        </w:rPr>
        <w:t>(問：那您現在做的評估正式名稱是什麼？)</w:t>
      </w:r>
      <w:r w:rsidRPr="007721D4">
        <w:rPr>
          <w:rFonts w:hint="eastAsia"/>
        </w:rPr>
        <w:t>答：我會把它當作精神、心理狀況的評估，如果要稱為鑑定的話，那要問到1、2小時，目前在北所只能算是簡易的評估。</w:t>
      </w:r>
    </w:p>
    <w:p w14:paraId="7B74368F" w14:textId="77777777" w:rsidR="000268D1" w:rsidRDefault="000268D1" w:rsidP="000268D1">
      <w:pPr>
        <w:pStyle w:val="5"/>
        <w:numPr>
          <w:ilvl w:val="4"/>
          <w:numId w:val="1"/>
        </w:numPr>
      </w:pPr>
      <w:r>
        <w:rPr>
          <w:rFonts w:hint="eastAsia"/>
        </w:rPr>
        <w:t>(</w:t>
      </w:r>
      <w:r w:rsidRPr="00C723BA">
        <w:rPr>
          <w:rFonts w:hint="eastAsia"/>
        </w:rPr>
        <w:t>問：那您對於</w:t>
      </w:r>
      <w:r>
        <w:rPr>
          <w:rFonts w:hint="eastAsia"/>
        </w:rPr>
        <w:t>113</w:t>
      </w:r>
      <w:r w:rsidRPr="00C723BA">
        <w:rPr>
          <w:rFonts w:hint="eastAsia"/>
        </w:rPr>
        <w:t>憲判8所指的受刑能力的理解是什麼？</w:t>
      </w:r>
      <w:r>
        <w:rPr>
          <w:rFonts w:hint="eastAsia"/>
        </w:rPr>
        <w:t>)</w:t>
      </w:r>
      <w:r w:rsidRPr="00C723BA">
        <w:rPr>
          <w:rFonts w:hint="eastAsia"/>
        </w:rPr>
        <w:t>答：認知功能是否良好，執行之前是否了解自己的權益。</w:t>
      </w:r>
    </w:p>
    <w:p w14:paraId="345E0C74" w14:textId="77777777" w:rsidR="000268D1" w:rsidRDefault="000268D1" w:rsidP="000268D1">
      <w:pPr>
        <w:pStyle w:val="5"/>
        <w:numPr>
          <w:ilvl w:val="4"/>
          <w:numId w:val="1"/>
        </w:numPr>
      </w:pPr>
      <w:r>
        <w:rPr>
          <w:rFonts w:hint="eastAsia"/>
        </w:rPr>
        <w:t>(</w:t>
      </w:r>
      <w:r w:rsidRPr="00C723BA">
        <w:rPr>
          <w:rFonts w:hint="eastAsia"/>
        </w:rPr>
        <w:t>問：在醫學上有受這種訓練嗎？</w:t>
      </w:r>
      <w:r>
        <w:rPr>
          <w:rFonts w:hint="eastAsia"/>
        </w:rPr>
        <w:t>)</w:t>
      </w:r>
      <w:r w:rsidRPr="00C723BA">
        <w:rPr>
          <w:rFonts w:hint="eastAsia"/>
        </w:rPr>
        <w:t>答：過去受訓是沒有的，過去的訓練是在民事、刑事的鑑定。</w:t>
      </w:r>
    </w:p>
    <w:p w14:paraId="37311CE1" w14:textId="17108566" w:rsidR="00855902" w:rsidRDefault="000268D1" w:rsidP="000268D1">
      <w:pPr>
        <w:pStyle w:val="5"/>
      </w:pPr>
      <w:r>
        <w:rPr>
          <w:rFonts w:hint="eastAsia"/>
        </w:rPr>
        <w:t>(</w:t>
      </w:r>
      <w:r w:rsidRPr="00C723BA">
        <w:rPr>
          <w:rFonts w:hint="eastAsia"/>
        </w:rPr>
        <w:t>問：就您所知，死刑犯精神狀況與受刑能力是否可以作相同理解？</w:t>
      </w:r>
      <w:r>
        <w:rPr>
          <w:rFonts w:hint="eastAsia"/>
        </w:rPr>
        <w:t>)</w:t>
      </w:r>
      <w:r w:rsidRPr="00C723BA">
        <w:rPr>
          <w:rFonts w:hint="eastAsia"/>
        </w:rPr>
        <w:t>答：有參考價值，但應該不一樣。</w:t>
      </w:r>
      <w:bookmarkEnd w:id="102"/>
    </w:p>
    <w:p w14:paraId="1F3B7783" w14:textId="50EEDA33" w:rsidR="00855902" w:rsidRDefault="000268D1" w:rsidP="00855902">
      <w:pPr>
        <w:pStyle w:val="4"/>
      </w:pPr>
      <w:bookmarkStart w:id="103" w:name="_Hlk228117442"/>
      <w:r>
        <w:rPr>
          <w:rFonts w:hint="eastAsia"/>
        </w:rPr>
        <w:t>申言之，本案黃員死刑案之受刑能力，法務部卻僅依據</w:t>
      </w:r>
      <w:r w:rsidRPr="00CD6F03">
        <w:rPr>
          <w:rFonts w:hint="eastAsia"/>
        </w:rPr>
        <w:t>監所提供受刑人最近一次及近期數次之</w:t>
      </w:r>
      <w:r w:rsidRPr="00CD6F03">
        <w:rPr>
          <w:rFonts w:hint="eastAsia"/>
        </w:rPr>
        <w:lastRenderedPageBreak/>
        <w:t>專業精神科醫師診斷等相關資料作為判斷參考</w:t>
      </w:r>
      <w:r>
        <w:rPr>
          <w:rFonts w:hint="eastAsia"/>
        </w:rPr>
        <w:t>標準，然而經本院詢問實際對黃員實施身心狀態評估之醫師所述，該身心評估單及相關就醫紀錄，僅屬於簡易評估，非屬113年憲判字第8號判決所稱之「受刑能力」，故不能等同視之。故本案</w:t>
      </w:r>
      <w:r w:rsidRPr="00516995">
        <w:rPr>
          <w:rFonts w:hint="eastAsia"/>
        </w:rPr>
        <w:t>法務部准以對</w:t>
      </w:r>
      <w:r>
        <w:rPr>
          <w:rFonts w:hint="eastAsia"/>
        </w:rPr>
        <w:t>黃員執行</w:t>
      </w:r>
      <w:r w:rsidRPr="00516995">
        <w:rPr>
          <w:rFonts w:hint="eastAsia"/>
        </w:rPr>
        <w:t>死刑案，執行機關卻僅以受刑人之健康評估量表等相關就醫紀錄，作為</w:t>
      </w:r>
      <w:r>
        <w:rPr>
          <w:rFonts w:hint="eastAsia"/>
        </w:rPr>
        <w:t>黃員</w:t>
      </w:r>
      <w:r w:rsidRPr="00516995">
        <w:rPr>
          <w:rFonts w:hint="eastAsia"/>
        </w:rPr>
        <w:t>具備受刑能力之判斷依據，</w:t>
      </w:r>
      <w:r w:rsidRPr="00431295">
        <w:rPr>
          <w:rFonts w:hint="eastAsia"/>
        </w:rPr>
        <w:t>未俟刑事訴訟法及監獄行刑法等其他相關法律完成修正後再行評估該件死刑執行案</w:t>
      </w:r>
      <w:r w:rsidRPr="00516995">
        <w:rPr>
          <w:rFonts w:hint="eastAsia"/>
        </w:rPr>
        <w:t>，顯與113年憲判8判決</w:t>
      </w:r>
      <w:r>
        <w:rPr>
          <w:rFonts w:hint="eastAsia"/>
        </w:rPr>
        <w:t>意旨</w:t>
      </w:r>
      <w:r w:rsidRPr="00516995">
        <w:rPr>
          <w:rFonts w:hint="eastAsia"/>
        </w:rPr>
        <w:t>相</w:t>
      </w:r>
      <w:r>
        <w:rPr>
          <w:rFonts w:hint="eastAsia"/>
        </w:rPr>
        <w:t>牴觸。</w:t>
      </w:r>
      <w:bookmarkEnd w:id="103"/>
    </w:p>
    <w:p w14:paraId="30CE5FE9" w14:textId="79D66FD2" w:rsidR="00855902" w:rsidRDefault="000268D1" w:rsidP="00855902">
      <w:pPr>
        <w:pStyle w:val="3"/>
      </w:pPr>
      <w:bookmarkStart w:id="104" w:name="_Hlk228117456"/>
      <w:r>
        <w:rPr>
          <w:rFonts w:hint="eastAsia"/>
        </w:rPr>
        <w:t>據上而論，</w:t>
      </w:r>
      <w:bookmarkEnd w:id="104"/>
      <w:r w:rsidRPr="00431295">
        <w:rPr>
          <w:rFonts w:hint="eastAsia"/>
        </w:rPr>
        <w:t>法務部於114年1月16日准以對受刑人黃員執行死刑，惟查113憲判8判決意旨針對執行死刑前應確認受刑人是否有「受刑能力」，且依最高檢察署因應113憲判8判決而召開研討會，相關專家學者亦引用外國立法例，認為「受刑能力」須經由專業團體或醫師鑑定，並經由法官加以確認，以符合正當法律程序。是以，「受刑能力」是否須經由專業人士或組織認定？須踐行何種確認程序？始符合113憲判8判決所指之正當法律程序，尚有爭議，詎法務部卻准以對黃員死刑案，執行機關卻僅以受刑人之健康評估量表等相關就醫紀錄，作為黃員具備受刑能力之判斷依據，未俟刑事訴訟法及監獄行刑法等其他相關法律完成修正後再行評估該件死刑執行案，顯與113憲判8判決意旨相悖，核有重大違失。</w:t>
      </w:r>
    </w:p>
    <w:p w14:paraId="39F06E53" w14:textId="61633F2B" w:rsidR="00286B1B" w:rsidRDefault="00E25849" w:rsidP="00C86866">
      <w:pPr>
        <w:pStyle w:val="10"/>
        <w:ind w:left="680" w:firstLine="680"/>
      </w:pPr>
      <w:bookmarkStart w:id="105" w:name="_Toc524895646"/>
      <w:bookmarkStart w:id="106" w:name="_Toc524896192"/>
      <w:bookmarkStart w:id="107" w:name="_Toc524896222"/>
      <w:bookmarkStart w:id="108" w:name="_Toc524902729"/>
      <w:bookmarkStart w:id="109" w:name="_Toc525066145"/>
      <w:bookmarkStart w:id="110" w:name="_Toc525070836"/>
      <w:bookmarkStart w:id="111" w:name="_Toc525938376"/>
      <w:bookmarkStart w:id="112" w:name="_Toc525939224"/>
      <w:bookmarkStart w:id="113" w:name="_Toc525939729"/>
      <w:bookmarkStart w:id="114" w:name="_Toc529218269"/>
      <w:bookmarkEnd w:id="36"/>
      <w:bookmarkEnd w:id="37"/>
      <w:bookmarkEnd w:id="38"/>
      <w:bookmarkEnd w:id="39"/>
      <w:bookmarkEnd w:id="40"/>
      <w:bookmarkEnd w:id="41"/>
      <w:r>
        <w:br w:type="page"/>
      </w:r>
      <w:bookmarkStart w:id="115" w:name="_Toc524902730"/>
      <w:bookmarkEnd w:id="105"/>
      <w:bookmarkEnd w:id="106"/>
      <w:bookmarkEnd w:id="107"/>
      <w:bookmarkEnd w:id="108"/>
      <w:bookmarkEnd w:id="109"/>
      <w:bookmarkEnd w:id="110"/>
      <w:bookmarkEnd w:id="111"/>
      <w:bookmarkEnd w:id="112"/>
      <w:bookmarkEnd w:id="113"/>
      <w:bookmarkEnd w:id="114"/>
      <w:r w:rsidR="000512D1">
        <w:rPr>
          <w:rFonts w:hint="eastAsia"/>
        </w:rPr>
        <w:lastRenderedPageBreak/>
        <w:t>綜上所述，</w:t>
      </w:r>
      <w:r w:rsidR="00342A2A" w:rsidRPr="00342A2A">
        <w:rPr>
          <w:rFonts w:hint="eastAsia"/>
        </w:rPr>
        <w:t>法務部於114年4月16日發布修正「執行死刑規則」乙事，該草案預告期間僅有10日(如含例假日在內共14日)，不符合行政院秘書長112年10月23日函</w:t>
      </w:r>
      <w:r w:rsidR="0072719B">
        <w:rPr>
          <w:rFonts w:hint="eastAsia"/>
        </w:rPr>
        <w:t>釋得</w:t>
      </w:r>
      <w:r w:rsidR="00342A2A" w:rsidRPr="00342A2A">
        <w:rPr>
          <w:rFonts w:hint="eastAsia"/>
        </w:rPr>
        <w:t>例外可縮短預告期間</w:t>
      </w:r>
      <w:r w:rsidR="0072719B">
        <w:rPr>
          <w:rFonts w:hint="eastAsia"/>
        </w:rPr>
        <w:t>之</w:t>
      </w:r>
      <w:r w:rsidR="00342A2A" w:rsidRPr="00342A2A">
        <w:rPr>
          <w:rFonts w:hint="eastAsia"/>
        </w:rPr>
        <w:t>情事，程序上具有明顯重大瑕疵；就該規則修正後第2條第3、4、5款</w:t>
      </w:r>
      <w:r w:rsidR="001B7B89">
        <w:rPr>
          <w:rFonts w:hint="eastAsia"/>
        </w:rPr>
        <w:t>規定</w:t>
      </w:r>
      <w:r w:rsidR="00342A2A" w:rsidRPr="00342A2A">
        <w:rPr>
          <w:rFonts w:hint="eastAsia"/>
        </w:rPr>
        <w:t>，</w:t>
      </w:r>
      <w:r w:rsidR="003355B0">
        <w:rPr>
          <w:rFonts w:hint="eastAsia"/>
        </w:rPr>
        <w:t>與</w:t>
      </w:r>
      <w:r w:rsidR="00342A2A" w:rsidRPr="00342A2A">
        <w:rPr>
          <w:rFonts w:hint="eastAsia"/>
        </w:rPr>
        <w:t>修正前條文</w:t>
      </w:r>
      <w:r w:rsidR="001B7B89">
        <w:rPr>
          <w:rFonts w:hint="eastAsia"/>
        </w:rPr>
        <w:t>內容</w:t>
      </w:r>
      <w:r w:rsidR="00342A2A" w:rsidRPr="00342A2A">
        <w:rPr>
          <w:rFonts w:hint="eastAsia"/>
        </w:rPr>
        <w:t>相形之下，對死刑犯提起特別救濟權利更為嚴格，</w:t>
      </w:r>
      <w:r w:rsidR="00FE78DC">
        <w:rPr>
          <w:rFonts w:hint="eastAsia"/>
        </w:rPr>
        <w:t>使</w:t>
      </w:r>
      <w:r w:rsidR="00342A2A" w:rsidRPr="00342A2A">
        <w:rPr>
          <w:rFonts w:hint="eastAsia"/>
        </w:rPr>
        <w:t>其生命權、訴訟權產生更不利之規制效力，</w:t>
      </w:r>
      <w:r w:rsidR="001B7B89">
        <w:rPr>
          <w:rFonts w:hint="eastAsia"/>
        </w:rPr>
        <w:t>亦</w:t>
      </w:r>
      <w:r w:rsidR="00342A2A" w:rsidRPr="00342A2A">
        <w:rPr>
          <w:rFonts w:hint="eastAsia"/>
        </w:rPr>
        <w:t>顯與</w:t>
      </w:r>
      <w:r w:rsidR="003F24C2" w:rsidRPr="003F24C2">
        <w:rPr>
          <w:rFonts w:hint="eastAsia"/>
        </w:rPr>
        <w:t>憲法法庭113年憲判字第8號判決</w:t>
      </w:r>
      <w:r w:rsidR="003F24C2">
        <w:rPr>
          <w:rFonts w:hint="eastAsia"/>
        </w:rPr>
        <w:t>所</w:t>
      </w:r>
      <w:r w:rsidR="00342A2A" w:rsidRPr="00342A2A">
        <w:rPr>
          <w:rFonts w:hint="eastAsia"/>
        </w:rPr>
        <w:t>揭櫫死刑案件之執行程序應踐行最嚴密之正當法律程序、公政公約第6條規定保障生命權意旨均有所牴觸</w:t>
      </w:r>
      <w:r w:rsidR="00F703A1">
        <w:rPr>
          <w:rFonts w:hint="eastAsia"/>
        </w:rPr>
        <w:t>；</w:t>
      </w:r>
      <w:r w:rsidR="00342A2A" w:rsidRPr="00342A2A">
        <w:rPr>
          <w:rFonts w:hint="eastAsia"/>
        </w:rPr>
        <w:t>另，據憲法法庭113年憲判字第8號判決意旨針對執行死刑前應確認受刑人是否有「受刑能力」，</w:t>
      </w:r>
      <w:r w:rsidR="00F703A1">
        <w:rPr>
          <w:rFonts w:hint="eastAsia"/>
        </w:rPr>
        <w:t>並</w:t>
      </w:r>
      <w:r w:rsidR="003F24C2">
        <w:rPr>
          <w:rFonts w:hint="eastAsia"/>
        </w:rPr>
        <w:t>諭知</w:t>
      </w:r>
      <w:r w:rsidR="00F703A1" w:rsidRPr="00F703A1">
        <w:rPr>
          <w:rFonts w:hint="eastAsia"/>
        </w:rPr>
        <w:t>有關機關應自</w:t>
      </w:r>
      <w:r w:rsidR="00F703A1">
        <w:rPr>
          <w:rFonts w:hint="eastAsia"/>
        </w:rPr>
        <w:t>該</w:t>
      </w:r>
      <w:r w:rsidR="00F703A1" w:rsidRPr="00F703A1">
        <w:rPr>
          <w:rFonts w:hint="eastAsia"/>
        </w:rPr>
        <w:t>判決宣示之日起2年內，檢討修正相關規定</w:t>
      </w:r>
      <w:r w:rsidR="00F703A1">
        <w:rPr>
          <w:rFonts w:hint="eastAsia"/>
        </w:rPr>
        <w:t>，</w:t>
      </w:r>
      <w:r w:rsidR="00F703A1" w:rsidRPr="00F703A1">
        <w:rPr>
          <w:rFonts w:hint="eastAsia"/>
        </w:rPr>
        <w:t>於完成修正前，有關機關就欠缺受刑能力之上開精神障礙或其他心智缺陷者，亦不得執行死刑</w:t>
      </w:r>
      <w:r w:rsidR="00F703A1">
        <w:rPr>
          <w:rFonts w:hint="eastAsia"/>
        </w:rPr>
        <w:t>，</w:t>
      </w:r>
      <w:r w:rsidR="00342A2A" w:rsidRPr="00342A2A">
        <w:rPr>
          <w:rFonts w:hint="eastAsia"/>
        </w:rPr>
        <w:t>然此一程序尚未經立法者修正相關法律以確定該程序如何進行前，詎法務部於114年1月16日即准以對受刑人黃</w:t>
      </w:r>
      <w:r w:rsidR="003940DB">
        <w:rPr>
          <w:rFonts w:hint="eastAsia"/>
        </w:rPr>
        <w:t>員</w:t>
      </w:r>
      <w:r w:rsidR="00342A2A" w:rsidRPr="00342A2A">
        <w:rPr>
          <w:rFonts w:hint="eastAsia"/>
        </w:rPr>
        <w:t>執行死刑，嚴重違反正當法律程序，</w:t>
      </w:r>
      <w:r w:rsidR="00F703A1">
        <w:rPr>
          <w:rFonts w:hint="eastAsia"/>
        </w:rPr>
        <w:t>故法務部上</w:t>
      </w:r>
      <w:r w:rsidR="00730121">
        <w:rPr>
          <w:rFonts w:hint="eastAsia"/>
        </w:rPr>
        <w:t>開</w:t>
      </w:r>
      <w:r w:rsidR="0072212B">
        <w:rPr>
          <w:rFonts w:hint="eastAsia"/>
        </w:rPr>
        <w:t>等情</w:t>
      </w:r>
      <w:r w:rsidR="00F703A1">
        <w:rPr>
          <w:rFonts w:hint="eastAsia"/>
        </w:rPr>
        <w:t>，</w:t>
      </w:r>
      <w:r w:rsidR="00342A2A" w:rsidRPr="00342A2A">
        <w:rPr>
          <w:rFonts w:hint="eastAsia"/>
        </w:rPr>
        <w:t>核有重大違失</w:t>
      </w:r>
      <w:r w:rsidR="00F703A1">
        <w:rPr>
          <w:rFonts w:hint="eastAsia"/>
        </w:rPr>
        <w:t>，</w:t>
      </w:r>
      <w:r w:rsidR="000512D1">
        <w:rPr>
          <w:rFonts w:hint="eastAsia"/>
        </w:rPr>
        <w:t>爰依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w:t>
      </w:r>
      <w:r w:rsidR="002B5CBF" w:rsidRPr="002B5CBF">
        <w:rPr>
          <w:rFonts w:hint="eastAsia"/>
        </w:rPr>
        <w:t>行政院</w:t>
      </w:r>
      <w:r w:rsidR="003A7A58" w:rsidRPr="002B5CBF">
        <w:rPr>
          <w:rFonts w:hint="eastAsia"/>
          <w:color w:val="000000" w:themeColor="text1"/>
        </w:rPr>
        <w:t>督飭</w:t>
      </w:r>
      <w:r w:rsidR="000512D1">
        <w:rPr>
          <w:rFonts w:hint="eastAsia"/>
        </w:rPr>
        <w:t>所屬確實檢討改善見復</w:t>
      </w:r>
      <w:r w:rsidR="00286B1B">
        <w:rPr>
          <w:rFonts w:hint="eastAsia"/>
        </w:rPr>
        <w:t>。</w:t>
      </w:r>
    </w:p>
    <w:p w14:paraId="57C544C9" w14:textId="51C7CA13" w:rsidR="00286B1B" w:rsidRPr="006D0935" w:rsidRDefault="00286B1B" w:rsidP="008A288A">
      <w:pPr>
        <w:pStyle w:val="aa"/>
        <w:spacing w:beforeLines="150" w:before="685" w:after="0"/>
        <w:ind w:leftChars="1100" w:left="3742"/>
        <w:rPr>
          <w:b w:val="0"/>
          <w:bCs/>
          <w:snapToGrid/>
          <w:spacing w:val="12"/>
          <w:kern w:val="0"/>
          <w:sz w:val="40"/>
        </w:rPr>
      </w:pPr>
      <w:bookmarkStart w:id="116" w:name="_Toc524895649"/>
      <w:bookmarkStart w:id="117" w:name="_Toc524896195"/>
      <w:bookmarkStart w:id="118" w:name="_Toc524896225"/>
      <w:bookmarkEnd w:id="116"/>
      <w:bookmarkEnd w:id="117"/>
      <w:bookmarkEnd w:id="118"/>
      <w:r w:rsidRPr="006D0935">
        <w:rPr>
          <w:rFonts w:hint="eastAsia"/>
          <w:b w:val="0"/>
          <w:bCs/>
          <w:snapToGrid/>
          <w:spacing w:val="12"/>
          <w:kern w:val="0"/>
          <w:sz w:val="40"/>
        </w:rPr>
        <w:t>提案委員：</w:t>
      </w:r>
      <w:r w:rsidR="00825BE0">
        <w:rPr>
          <w:rFonts w:hint="eastAsia"/>
          <w:b w:val="0"/>
          <w:bCs/>
          <w:snapToGrid/>
          <w:spacing w:val="12"/>
          <w:kern w:val="0"/>
          <w:sz w:val="40"/>
        </w:rPr>
        <w:t>高涌誠</w:t>
      </w:r>
    </w:p>
    <w:p w14:paraId="6CE44917" w14:textId="77777777" w:rsidR="00286B1B" w:rsidRDefault="00286B1B" w:rsidP="00286B1B">
      <w:pPr>
        <w:pStyle w:val="aa"/>
        <w:spacing w:beforeLines="50" w:before="228" w:after="0"/>
        <w:ind w:leftChars="1100" w:left="3742"/>
        <w:rPr>
          <w:b w:val="0"/>
          <w:bCs/>
          <w:snapToGrid/>
          <w:spacing w:val="0"/>
          <w:kern w:val="0"/>
        </w:rPr>
      </w:pPr>
    </w:p>
    <w:p w14:paraId="1EDC1B2B" w14:textId="77777777" w:rsidR="00B312C1" w:rsidRDefault="00B312C1" w:rsidP="00286B1B">
      <w:pPr>
        <w:pStyle w:val="aa"/>
        <w:spacing w:beforeLines="50" w:before="228" w:after="0"/>
        <w:ind w:leftChars="1100" w:left="3742"/>
        <w:rPr>
          <w:b w:val="0"/>
          <w:bCs/>
          <w:snapToGrid/>
          <w:spacing w:val="0"/>
          <w:kern w:val="0"/>
        </w:rPr>
      </w:pPr>
    </w:p>
    <w:p w14:paraId="0CD4F8C3" w14:textId="7176A4B5" w:rsidR="00416721" w:rsidRDefault="00286B1B" w:rsidP="00133AA2">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 xml:space="preserve">國　</w:t>
      </w:r>
      <w:r w:rsidR="00971BB4">
        <w:rPr>
          <w:rFonts w:hAnsi="標楷體" w:hint="eastAsia"/>
          <w:bCs/>
        </w:rPr>
        <w:t>115</w:t>
      </w:r>
      <w:r>
        <w:rPr>
          <w:rFonts w:hAnsi="標楷體" w:hint="eastAsia"/>
          <w:bCs/>
        </w:rPr>
        <w:t xml:space="preserve">　年　</w:t>
      </w:r>
      <w:r w:rsidR="00825BE0">
        <w:rPr>
          <w:rFonts w:hAnsi="標楷體" w:hint="eastAsia"/>
          <w:bCs/>
        </w:rPr>
        <w:t>7</w:t>
      </w:r>
      <w:r>
        <w:rPr>
          <w:rFonts w:hAnsi="標楷體" w:hint="eastAsia"/>
          <w:bCs/>
        </w:rPr>
        <w:t xml:space="preserve">　月　</w:t>
      </w:r>
      <w:r w:rsidR="00825BE0">
        <w:rPr>
          <w:rFonts w:hAnsi="標楷體" w:hint="eastAsia"/>
          <w:bCs/>
        </w:rPr>
        <w:t>15</w:t>
      </w:r>
      <w:r>
        <w:rPr>
          <w:rFonts w:hAnsi="標楷體" w:hint="eastAsia"/>
          <w:bCs/>
        </w:rPr>
        <w:t xml:space="preserve">　日</w:t>
      </w:r>
      <w:bookmarkEnd w:id="115"/>
    </w:p>
    <w:sectPr w:rsidR="00416721"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7D675" w14:textId="77777777" w:rsidR="009F56DC" w:rsidRDefault="009F56DC">
      <w:r>
        <w:separator/>
      </w:r>
    </w:p>
  </w:endnote>
  <w:endnote w:type="continuationSeparator" w:id="0">
    <w:p w14:paraId="53479210" w14:textId="77777777" w:rsidR="009F56DC" w:rsidRDefault="009F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60AB"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1FB2710B"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E965" w14:textId="77777777" w:rsidR="009F56DC" w:rsidRDefault="009F56DC">
      <w:r>
        <w:separator/>
      </w:r>
    </w:p>
  </w:footnote>
  <w:footnote w:type="continuationSeparator" w:id="0">
    <w:p w14:paraId="1075CF02" w14:textId="77777777" w:rsidR="009F56DC" w:rsidRDefault="009F56DC">
      <w:r>
        <w:continuationSeparator/>
      </w:r>
    </w:p>
  </w:footnote>
  <w:footnote w:id="1">
    <w:p w14:paraId="71AB47A7" w14:textId="77777777" w:rsidR="00F32B57" w:rsidRDefault="00F32B57" w:rsidP="00F32B57">
      <w:pPr>
        <w:pStyle w:val="afa"/>
        <w:ind w:left="330" w:hanging="330"/>
      </w:pPr>
      <w:r>
        <w:rPr>
          <w:rStyle w:val="afc"/>
        </w:rPr>
        <w:footnoteRef/>
      </w:r>
      <w:r>
        <w:t xml:space="preserve"> </w:t>
      </w:r>
      <w:r w:rsidRPr="00961209">
        <w:rPr>
          <w:rFonts w:hint="eastAsia"/>
        </w:rPr>
        <w:t>下或稱</w:t>
      </w:r>
      <w:r w:rsidRPr="00961209">
        <w:rPr>
          <w:rFonts w:hint="eastAsia"/>
        </w:rPr>
        <w:t>113</w:t>
      </w:r>
      <w:r w:rsidRPr="00961209">
        <w:rPr>
          <w:rFonts w:hint="eastAsia"/>
        </w:rPr>
        <w:t>年憲判字第</w:t>
      </w:r>
      <w:r w:rsidRPr="00961209">
        <w:rPr>
          <w:rFonts w:hint="eastAsia"/>
        </w:rPr>
        <w:t>8</w:t>
      </w:r>
      <w:r w:rsidRPr="00961209">
        <w:rPr>
          <w:rFonts w:hint="eastAsia"/>
        </w:rPr>
        <w:t>號判決、</w:t>
      </w:r>
      <w:r w:rsidRPr="00961209">
        <w:rPr>
          <w:rFonts w:hint="eastAsia"/>
        </w:rPr>
        <w:t>113</w:t>
      </w:r>
      <w:r w:rsidRPr="00961209">
        <w:rPr>
          <w:rFonts w:hint="eastAsia"/>
        </w:rPr>
        <w:t>年憲判字第</w:t>
      </w:r>
      <w:r w:rsidRPr="00961209">
        <w:rPr>
          <w:rFonts w:hint="eastAsia"/>
        </w:rPr>
        <w:t>8</w:t>
      </w:r>
      <w:r w:rsidRPr="00961209">
        <w:rPr>
          <w:rFonts w:hint="eastAsia"/>
        </w:rPr>
        <w:t>號、</w:t>
      </w:r>
      <w:r w:rsidRPr="00961209">
        <w:rPr>
          <w:rFonts w:hint="eastAsia"/>
        </w:rPr>
        <w:t>113</w:t>
      </w:r>
      <w:r w:rsidRPr="00961209">
        <w:rPr>
          <w:rFonts w:hint="eastAsia"/>
        </w:rPr>
        <w:t>憲判</w:t>
      </w:r>
      <w:r w:rsidRPr="00961209">
        <w:rPr>
          <w:rFonts w:hint="eastAsia"/>
        </w:rPr>
        <w:t>8</w:t>
      </w:r>
      <w:r>
        <w:rPr>
          <w:rFonts w:hint="eastAsia"/>
        </w:rPr>
        <w:t>判決、</w:t>
      </w:r>
      <w:r w:rsidRPr="00462AAA">
        <w:rPr>
          <w:rFonts w:hint="eastAsia"/>
        </w:rPr>
        <w:t>113</w:t>
      </w:r>
      <w:r w:rsidRPr="00462AAA">
        <w:rPr>
          <w:rFonts w:hint="eastAsia"/>
        </w:rPr>
        <w:t>憲判</w:t>
      </w:r>
      <w:r w:rsidRPr="00462AAA">
        <w:rPr>
          <w:rFonts w:hint="eastAsia"/>
        </w:rPr>
        <w:t>8</w:t>
      </w:r>
      <w:r>
        <w:rPr>
          <w:rFonts w:hint="eastAsia"/>
        </w:rPr>
        <w:t>。該</w:t>
      </w:r>
      <w:r w:rsidRPr="00462AAA">
        <w:rPr>
          <w:rFonts w:hint="eastAsia"/>
        </w:rPr>
        <w:t>判決</w:t>
      </w:r>
      <w:r>
        <w:rPr>
          <w:rFonts w:hint="eastAsia"/>
        </w:rPr>
        <w:t>之判決</w:t>
      </w:r>
      <w:r w:rsidRPr="00462AAA">
        <w:rPr>
          <w:rFonts w:hint="eastAsia"/>
        </w:rPr>
        <w:t>日期為</w:t>
      </w:r>
      <w:r w:rsidRPr="00462AAA">
        <w:rPr>
          <w:rFonts w:hint="eastAsia"/>
        </w:rPr>
        <w:t>113</w:t>
      </w:r>
      <w:r w:rsidRPr="00462AAA">
        <w:rPr>
          <w:rFonts w:hint="eastAsia"/>
        </w:rPr>
        <w:t>年</w:t>
      </w:r>
      <w:r w:rsidRPr="00462AAA">
        <w:rPr>
          <w:rFonts w:hint="eastAsia"/>
        </w:rPr>
        <w:t>9</w:t>
      </w:r>
      <w:r w:rsidRPr="00462AAA">
        <w:rPr>
          <w:rFonts w:hint="eastAsia"/>
        </w:rPr>
        <w:t>月</w:t>
      </w:r>
      <w:r w:rsidRPr="00462AAA">
        <w:rPr>
          <w:rFonts w:hint="eastAsia"/>
        </w:rPr>
        <w:t>20</w:t>
      </w:r>
      <w:r w:rsidRPr="00462AAA">
        <w:rPr>
          <w:rFonts w:hint="eastAsia"/>
        </w:rPr>
        <w:t>日。</w:t>
      </w:r>
    </w:p>
  </w:footnote>
  <w:footnote w:id="2">
    <w:p w14:paraId="3C02F5A0" w14:textId="77777777" w:rsidR="00F32B57" w:rsidRDefault="00F32B57" w:rsidP="00F32B57">
      <w:pPr>
        <w:pStyle w:val="afa"/>
        <w:wordWrap/>
        <w:ind w:left="330" w:hanging="330"/>
      </w:pPr>
      <w:r>
        <w:rPr>
          <w:rStyle w:val="afc"/>
        </w:rPr>
        <w:footnoteRef/>
      </w:r>
      <w:r>
        <w:t xml:space="preserve"> </w:t>
      </w:r>
      <w:r>
        <w:tab/>
      </w:r>
      <w:r w:rsidRPr="00105434">
        <w:rPr>
          <w:rFonts w:hint="eastAsia"/>
        </w:rPr>
        <w:t>英文版參</w:t>
      </w:r>
      <w:r w:rsidRPr="005522BE">
        <w:rPr>
          <w:rFonts w:hint="eastAsia"/>
        </w:rPr>
        <w:t>Human Rights Committee, CCPR General Comment No. 36, Article 6 (Right to Life), UN Doc. CCPR/C/GC/ 36 (October 30, 2018), para. 4 (</w:t>
      </w:r>
      <w:r w:rsidRPr="005522BE">
        <w:rPr>
          <w:rFonts w:hint="eastAsia"/>
        </w:rPr>
        <w:t>“</w:t>
      </w:r>
      <w:r w:rsidRPr="005522BE">
        <w:t>Paragraph 1 of article 6 of the Covenant provides that no one shall be arbitrarily deprived of life and that this right shall be protected by law. It lays the foundation for the obligation of States parties to respect and ensure the right to life, to give effect to it through legislative and other measures, and to provide effective remedies and reparation to all victims of violations of the right to life.</w:t>
      </w:r>
      <w:r w:rsidRPr="005522BE">
        <w:rPr>
          <w:rFonts w:hint="eastAsia"/>
        </w:rPr>
        <w:t>”</w:t>
      </w:r>
      <w:r w:rsidRPr="005522BE">
        <w:rPr>
          <w:rFonts w:hint="eastAsia"/>
        </w:rPr>
        <w:t>) (citation omitted)</w:t>
      </w:r>
      <w:r w:rsidRPr="005522BE">
        <w:rPr>
          <w:rFonts w:hint="eastAsia"/>
        </w:rPr>
        <w:t>。</w:t>
      </w:r>
      <w:r w:rsidRPr="00105434">
        <w:rPr>
          <w:rFonts w:hint="eastAsia"/>
        </w:rPr>
        <w:t>引自法務部網站，</w:t>
      </w:r>
      <w:r w:rsidRPr="00105434">
        <w:rPr>
          <w:rFonts w:hint="eastAsia"/>
        </w:rPr>
        <w:t>https://www.humanrights.moj.gov.tw/17725/17730/17732/31916/post</w:t>
      </w:r>
      <w:r w:rsidRPr="00105434">
        <w:rPr>
          <w:rFonts w:hint="eastAsia"/>
        </w:rPr>
        <w:t>（最後瀏覽日：</w:t>
      </w:r>
      <w:r>
        <w:rPr>
          <w:rFonts w:hint="eastAsia"/>
        </w:rPr>
        <w:t>115</w:t>
      </w:r>
      <w:r w:rsidRPr="00105434">
        <w:rPr>
          <w:rFonts w:hint="eastAsia"/>
        </w:rPr>
        <w:t>年</w:t>
      </w:r>
      <w:r>
        <w:rPr>
          <w:rFonts w:hint="eastAsia"/>
        </w:rPr>
        <w:t>4</w:t>
      </w:r>
      <w:r w:rsidRPr="00105434">
        <w:rPr>
          <w:rFonts w:hint="eastAsia"/>
        </w:rPr>
        <w:t>月</w:t>
      </w:r>
      <w:r w:rsidRPr="00105434">
        <w:rPr>
          <w:rFonts w:hint="eastAsia"/>
        </w:rPr>
        <w:t>2</w:t>
      </w:r>
      <w:r>
        <w:rPr>
          <w:rFonts w:hint="eastAsia"/>
        </w:rPr>
        <w:t>1</w:t>
      </w:r>
      <w:r w:rsidRPr="00105434">
        <w:rPr>
          <w:rFonts w:hint="eastAsia"/>
        </w:rPr>
        <w:t>日）。</w:t>
      </w:r>
    </w:p>
  </w:footnote>
  <w:footnote w:id="3">
    <w:p w14:paraId="5895C4A1" w14:textId="77777777" w:rsidR="00F32B57" w:rsidRDefault="00F32B57" w:rsidP="00F32B57">
      <w:pPr>
        <w:pStyle w:val="afa"/>
        <w:wordWrap/>
        <w:ind w:left="330" w:hanging="330"/>
      </w:pPr>
      <w:r>
        <w:rPr>
          <w:rStyle w:val="afc"/>
        </w:rPr>
        <w:footnoteRef/>
      </w:r>
      <w:r>
        <w:t xml:space="preserve"> </w:t>
      </w:r>
      <w:r>
        <w:tab/>
      </w:r>
      <w:r w:rsidRPr="00AC2DDF">
        <w:rPr>
          <w:rFonts w:hint="eastAsia"/>
        </w:rPr>
        <w:t>英文版參</w:t>
      </w:r>
      <w:r w:rsidRPr="00AC2DDF">
        <w:rPr>
          <w:rFonts w:hint="eastAsia"/>
        </w:rPr>
        <w:t xml:space="preserve">Human Rights Committee, CCPR General Comment No. 36, Article 6 (Right to Life), UN Doc. CCPR/C/GC/ 36 (October 30, 2018), para. </w:t>
      </w:r>
      <w:r>
        <w:rPr>
          <w:rFonts w:hint="eastAsia"/>
        </w:rPr>
        <w:t>50</w:t>
      </w:r>
      <w:r w:rsidRPr="00AC2DDF">
        <w:rPr>
          <w:rFonts w:hint="eastAsia"/>
        </w:rPr>
        <w:t xml:space="preserve"> (</w:t>
      </w:r>
      <w:r w:rsidRPr="00AC2DDF">
        <w:rPr>
          <w:rFonts w:hint="eastAsia"/>
        </w:rPr>
        <w:t>“</w:t>
      </w:r>
      <w:r w:rsidRPr="00AC2DDF">
        <w:t>Article 6 (6) reaffirms the position that States parties that are not yet totally abolitionist should be on an irrevocable path towards complete eradication of the death penalty, de facto and de jure, in the foreseeable future. The death penalty cannot be reconciled with full respect for the right to life, and abolition of the death penalty is both desirable and necessary for the enhancement of human dignity and progressive development of human rights. It is contrary to the object and purpose of article 6 for States parties to take steps to increase de facto the rate of use of and the extent to which they resort to the death penalty, or to reduce the number of pardons and commutations they grant.</w:t>
      </w:r>
      <w:r w:rsidRPr="00AC2DDF">
        <w:rPr>
          <w:rFonts w:hint="eastAsia"/>
        </w:rPr>
        <w:t>”</w:t>
      </w:r>
      <w:r w:rsidRPr="00AC2DDF">
        <w:rPr>
          <w:rFonts w:hint="eastAsia"/>
        </w:rPr>
        <w:t>) (citation omitted)</w:t>
      </w:r>
      <w:r w:rsidRPr="00AC2DDF">
        <w:rPr>
          <w:rFonts w:hint="eastAsia"/>
        </w:rPr>
        <w:t>。引自法務部網站，</w:t>
      </w:r>
      <w:r w:rsidRPr="00AC2DDF">
        <w:rPr>
          <w:rFonts w:hint="eastAsia"/>
        </w:rPr>
        <w:t>https://www.humanrights.moj.gov.tw/17725/17730/17732/31916/post</w:t>
      </w:r>
      <w:r w:rsidRPr="00AC2DDF">
        <w:rPr>
          <w:rFonts w:hint="eastAsia"/>
        </w:rPr>
        <w:t>（最後瀏覽日：</w:t>
      </w:r>
      <w:r w:rsidRPr="00AC2DDF">
        <w:rPr>
          <w:rFonts w:hint="eastAsia"/>
        </w:rPr>
        <w:t>115</w:t>
      </w:r>
      <w:r w:rsidRPr="00AC2DDF">
        <w:rPr>
          <w:rFonts w:hint="eastAsia"/>
        </w:rPr>
        <w:t>年</w:t>
      </w:r>
      <w:r w:rsidRPr="00AC2DDF">
        <w:rPr>
          <w:rFonts w:hint="eastAsia"/>
        </w:rPr>
        <w:t>4</w:t>
      </w:r>
      <w:r w:rsidRPr="00AC2DDF">
        <w:rPr>
          <w:rFonts w:hint="eastAsia"/>
        </w:rPr>
        <w:t>月</w:t>
      </w:r>
      <w:r w:rsidRPr="00AC2DDF">
        <w:rPr>
          <w:rFonts w:hint="eastAsia"/>
        </w:rPr>
        <w:t>21</w:t>
      </w:r>
      <w:r w:rsidRPr="00AC2DDF">
        <w:rPr>
          <w:rFonts w:hint="eastAsia"/>
        </w:rPr>
        <w:t>日）。</w:t>
      </w:r>
    </w:p>
  </w:footnote>
  <w:footnote w:id="4">
    <w:p w14:paraId="18F5FF74" w14:textId="77777777" w:rsidR="000110A5" w:rsidRDefault="000110A5" w:rsidP="000110A5">
      <w:pPr>
        <w:pStyle w:val="afa"/>
        <w:wordWrap/>
        <w:ind w:left="330" w:hanging="330"/>
      </w:pPr>
      <w:r>
        <w:rPr>
          <w:rStyle w:val="afc"/>
        </w:rPr>
        <w:footnoteRef/>
      </w:r>
      <w:r>
        <w:t xml:space="preserve"> </w:t>
      </w:r>
      <w:r>
        <w:tab/>
      </w:r>
      <w:r w:rsidRPr="00B130CD">
        <w:rPr>
          <w:rFonts w:hint="eastAsia"/>
        </w:rPr>
        <w:t>參照</w:t>
      </w:r>
      <w:r w:rsidRPr="00B33E16">
        <w:rPr>
          <w:rFonts w:hint="eastAsia"/>
        </w:rPr>
        <w:t>行政院秘書長</w:t>
      </w:r>
      <w:r w:rsidRPr="00B33E16">
        <w:rPr>
          <w:rFonts w:hint="eastAsia"/>
        </w:rPr>
        <w:t>105</w:t>
      </w:r>
      <w:r w:rsidRPr="00B33E16">
        <w:rPr>
          <w:rFonts w:hint="eastAsia"/>
        </w:rPr>
        <w:t>年</w:t>
      </w:r>
      <w:r w:rsidRPr="00B33E16">
        <w:rPr>
          <w:rFonts w:hint="eastAsia"/>
        </w:rPr>
        <w:t>9</w:t>
      </w:r>
      <w:r w:rsidRPr="00B33E16">
        <w:rPr>
          <w:rFonts w:hint="eastAsia"/>
        </w:rPr>
        <w:t>月</w:t>
      </w:r>
      <w:r w:rsidRPr="00B33E16">
        <w:rPr>
          <w:rFonts w:hint="eastAsia"/>
        </w:rPr>
        <w:t>5</w:t>
      </w:r>
      <w:r w:rsidRPr="00B33E16">
        <w:rPr>
          <w:rFonts w:hint="eastAsia"/>
        </w:rPr>
        <w:t>日院臺規字第</w:t>
      </w:r>
      <w:r w:rsidRPr="00B33E16">
        <w:rPr>
          <w:rFonts w:hint="eastAsia"/>
        </w:rPr>
        <w:t>1050175399</w:t>
      </w:r>
      <w:r w:rsidRPr="00B33E16">
        <w:rPr>
          <w:rFonts w:hint="eastAsia"/>
        </w:rPr>
        <w:t>號函</w:t>
      </w:r>
      <w:r>
        <w:rPr>
          <w:rFonts w:hint="eastAsia"/>
        </w:rPr>
        <w:t>，該函說明法規命令草案預告原則上為</w:t>
      </w:r>
      <w:r>
        <w:rPr>
          <w:rFonts w:hint="eastAsia"/>
        </w:rPr>
        <w:t>60</w:t>
      </w:r>
      <w:r>
        <w:rPr>
          <w:rFonts w:hint="eastAsia"/>
        </w:rPr>
        <w:t>日之理由。</w:t>
      </w:r>
    </w:p>
  </w:footnote>
  <w:footnote w:id="5">
    <w:p w14:paraId="21FFED0B" w14:textId="77777777" w:rsidR="000110A5" w:rsidRDefault="000110A5" w:rsidP="000110A5">
      <w:pPr>
        <w:pStyle w:val="afa"/>
        <w:wordWrap/>
        <w:ind w:left="330" w:hanging="330"/>
      </w:pPr>
      <w:r>
        <w:rPr>
          <w:rStyle w:val="afc"/>
        </w:rPr>
        <w:footnoteRef/>
      </w:r>
      <w:r>
        <w:t xml:space="preserve"> </w:t>
      </w:r>
      <w:r>
        <w:tab/>
      </w:r>
      <w:r>
        <w:rPr>
          <w:rFonts w:hint="eastAsia"/>
        </w:rPr>
        <w:t>參見法務部</w:t>
      </w:r>
      <w:r>
        <w:rPr>
          <w:rFonts w:hint="eastAsia"/>
        </w:rPr>
        <w:t>114</w:t>
      </w:r>
      <w:r>
        <w:rPr>
          <w:rFonts w:hint="eastAsia"/>
        </w:rPr>
        <w:t>年</w:t>
      </w:r>
      <w:r>
        <w:rPr>
          <w:rFonts w:hint="eastAsia"/>
        </w:rPr>
        <w:t>3</w:t>
      </w:r>
      <w:r>
        <w:rPr>
          <w:rFonts w:hint="eastAsia"/>
        </w:rPr>
        <w:t>月</w:t>
      </w:r>
      <w:r>
        <w:rPr>
          <w:rFonts w:hint="eastAsia"/>
        </w:rPr>
        <w:t>24</w:t>
      </w:r>
      <w:r>
        <w:rPr>
          <w:rFonts w:hint="eastAsia"/>
        </w:rPr>
        <w:t>日法檢字第</w:t>
      </w:r>
      <w:r>
        <w:rPr>
          <w:rFonts w:hint="eastAsia"/>
        </w:rPr>
        <w:t>11404504401</w:t>
      </w:r>
      <w:r>
        <w:rPr>
          <w:rFonts w:hint="eastAsia"/>
        </w:rPr>
        <w:t>號公告。</w:t>
      </w:r>
    </w:p>
  </w:footnote>
  <w:footnote w:id="6">
    <w:p w14:paraId="14A5DDA0" w14:textId="77777777" w:rsidR="000110A5" w:rsidRDefault="000110A5" w:rsidP="000110A5">
      <w:pPr>
        <w:pStyle w:val="afa"/>
        <w:ind w:left="330" w:hanging="330"/>
      </w:pPr>
      <w:r>
        <w:rPr>
          <w:rStyle w:val="afc"/>
        </w:rPr>
        <w:footnoteRef/>
      </w:r>
      <w:r>
        <w:t xml:space="preserve"> </w:t>
      </w:r>
      <w:r>
        <w:tab/>
      </w:r>
      <w:r>
        <w:rPr>
          <w:rFonts w:hint="eastAsia"/>
        </w:rPr>
        <w:t>參見湯德宗，〈未依法訂定之法規命令得否作為裁判依據─大法官釋字第</w:t>
      </w:r>
      <w:r>
        <w:rPr>
          <w:rFonts w:hint="eastAsia"/>
        </w:rPr>
        <w:t>672</w:t>
      </w:r>
      <w:r>
        <w:rPr>
          <w:rFonts w:hint="eastAsia"/>
        </w:rPr>
        <w:t>號解釋評析〉，法令月刊，第</w:t>
      </w:r>
      <w:r>
        <w:rPr>
          <w:rFonts w:hint="eastAsia"/>
        </w:rPr>
        <w:t>61</w:t>
      </w:r>
      <w:r>
        <w:rPr>
          <w:rFonts w:hint="eastAsia"/>
        </w:rPr>
        <w:t>卷第</w:t>
      </w:r>
      <w:r>
        <w:rPr>
          <w:rFonts w:hint="eastAsia"/>
        </w:rPr>
        <w:t>5</w:t>
      </w:r>
      <w:r>
        <w:rPr>
          <w:rFonts w:hint="eastAsia"/>
        </w:rPr>
        <w:t>期，</w:t>
      </w:r>
      <w:r>
        <w:rPr>
          <w:rFonts w:hint="eastAsia"/>
        </w:rPr>
        <w:t>99</w:t>
      </w:r>
      <w:r>
        <w:rPr>
          <w:rFonts w:hint="eastAsia"/>
        </w:rPr>
        <w:t>年</w:t>
      </w:r>
      <w:r>
        <w:rPr>
          <w:rFonts w:hint="eastAsia"/>
        </w:rPr>
        <w:t>5</w:t>
      </w:r>
      <w:r>
        <w:rPr>
          <w:rFonts w:hint="eastAsia"/>
        </w:rPr>
        <w:t>月，頁</w:t>
      </w:r>
      <w:r>
        <w:rPr>
          <w:rFonts w:hint="eastAsia"/>
        </w:rPr>
        <w:t>680-700</w:t>
      </w:r>
      <w:r>
        <w:rPr>
          <w:rFonts w:hint="eastAsia"/>
        </w:rPr>
        <w:t>。</w:t>
      </w:r>
    </w:p>
  </w:footnote>
  <w:footnote w:id="7">
    <w:p w14:paraId="6A5E0B45" w14:textId="14B11D90" w:rsidR="000110A5" w:rsidRDefault="000110A5" w:rsidP="000110A5">
      <w:pPr>
        <w:pStyle w:val="afa"/>
        <w:ind w:left="330" w:hanging="330"/>
      </w:pPr>
      <w:r>
        <w:rPr>
          <w:rStyle w:val="afc"/>
        </w:rPr>
        <w:footnoteRef/>
      </w:r>
      <w:r>
        <w:t xml:space="preserve"> </w:t>
      </w:r>
      <w:r>
        <w:tab/>
      </w:r>
      <w:r>
        <w:rPr>
          <w:rFonts w:hint="eastAsia"/>
        </w:rPr>
        <w:t>所謂「</w:t>
      </w:r>
      <w:r w:rsidRPr="00500BE3">
        <w:rPr>
          <w:rFonts w:hint="eastAsia"/>
        </w:rPr>
        <w:t>準憲法法</w:t>
      </w:r>
      <w:r>
        <w:rPr>
          <w:rFonts w:hint="eastAsia"/>
        </w:rPr>
        <w:t>」，係指其內容「直接體現憲法價值」或「直接充實憲法規定」之法律。例如，「行政程序法」之制定，深化了憲法中「民主原則」使人民得以經由法規命令訂定程序</w:t>
      </w:r>
      <w:r>
        <w:rPr>
          <w:rFonts w:hint="eastAsia"/>
        </w:rPr>
        <w:t>(</w:t>
      </w:r>
      <w:r>
        <w:rPr>
          <w:rFonts w:hint="eastAsia"/>
        </w:rPr>
        <w:t>尤其「預告暨評論程序」，直接參與日常行政決策，體現「參與式民主」</w:t>
      </w:r>
      <w:r>
        <w:rPr>
          <w:rFonts w:hint="eastAsia"/>
        </w:rPr>
        <w:t>(participatory democracy)</w:t>
      </w:r>
      <w:r>
        <w:rPr>
          <w:rFonts w:hint="eastAsia"/>
        </w:rPr>
        <w:t>理想。</w:t>
      </w:r>
      <w:r w:rsidRPr="00500BE3">
        <w:rPr>
          <w:rFonts w:hint="eastAsia"/>
        </w:rPr>
        <w:t>參見湯德宗，</w:t>
      </w:r>
      <w:r>
        <w:rPr>
          <w:rFonts w:hint="eastAsia"/>
        </w:rPr>
        <w:t>前揭註</w:t>
      </w:r>
      <w:r>
        <w:rPr>
          <w:rFonts w:hint="eastAsia"/>
        </w:rPr>
        <w:t>6</w:t>
      </w:r>
      <w:r w:rsidRPr="00500BE3">
        <w:rPr>
          <w:rFonts w:hint="eastAsia"/>
        </w:rPr>
        <w:t>，頁</w:t>
      </w:r>
      <w:r>
        <w:rPr>
          <w:rFonts w:hint="eastAsia"/>
        </w:rPr>
        <w:t>699</w:t>
      </w:r>
      <w:r w:rsidRPr="00500BE3">
        <w:rPr>
          <w:rFonts w:hint="eastAsia"/>
        </w:rPr>
        <w:t>。</w:t>
      </w:r>
    </w:p>
  </w:footnote>
  <w:footnote w:id="8">
    <w:p w14:paraId="4EC904C3" w14:textId="77777777" w:rsidR="000110A5" w:rsidRDefault="000110A5" w:rsidP="000110A5">
      <w:pPr>
        <w:pStyle w:val="afa"/>
        <w:wordWrap/>
        <w:ind w:left="330" w:hanging="330"/>
      </w:pPr>
      <w:r>
        <w:rPr>
          <w:rStyle w:val="afc"/>
        </w:rPr>
        <w:footnoteRef/>
      </w:r>
      <w:r>
        <w:t xml:space="preserve"> </w:t>
      </w:r>
      <w:r>
        <w:tab/>
      </w:r>
      <w:r>
        <w:rPr>
          <w:rFonts w:hint="eastAsia"/>
        </w:rPr>
        <w:t>參見司法院釋字第</w:t>
      </w:r>
      <w:r>
        <w:rPr>
          <w:rFonts w:hint="eastAsia"/>
        </w:rPr>
        <w:t>691</w:t>
      </w:r>
      <w:r>
        <w:rPr>
          <w:rFonts w:hint="eastAsia"/>
        </w:rPr>
        <w:t>號解釋李震山大法官</w:t>
      </w:r>
      <w:r w:rsidRPr="005F523C">
        <w:rPr>
          <w:rFonts w:hint="eastAsia"/>
        </w:rPr>
        <w:t>部分協同部分不同意見書</w:t>
      </w:r>
      <w:r>
        <w:rPr>
          <w:rFonts w:hint="eastAsia"/>
        </w:rPr>
        <w:t>。</w:t>
      </w:r>
    </w:p>
  </w:footnote>
  <w:footnote w:id="9">
    <w:p w14:paraId="2AEC019C" w14:textId="77777777" w:rsidR="000110A5" w:rsidRDefault="000110A5" w:rsidP="000110A5">
      <w:pPr>
        <w:pStyle w:val="afa"/>
        <w:ind w:left="330" w:hanging="330"/>
      </w:pPr>
      <w:r>
        <w:rPr>
          <w:rStyle w:val="afc"/>
        </w:rPr>
        <w:footnoteRef/>
      </w:r>
      <w:r>
        <w:t xml:space="preserve"> </w:t>
      </w:r>
      <w:r>
        <w:tab/>
      </w:r>
      <w:r>
        <w:rPr>
          <w:rFonts w:hint="eastAsia"/>
        </w:rPr>
        <w:t>參見司法院釋字第</w:t>
      </w:r>
      <w:r>
        <w:rPr>
          <w:rFonts w:hint="eastAsia"/>
        </w:rPr>
        <w:t>672</w:t>
      </w:r>
      <w:r>
        <w:rPr>
          <w:rFonts w:hint="eastAsia"/>
        </w:rPr>
        <w:t>號解釋陳春生大法官不同意見書。</w:t>
      </w:r>
    </w:p>
  </w:footnote>
  <w:footnote w:id="10">
    <w:p w14:paraId="4BEA29A0" w14:textId="77777777" w:rsidR="000110A5" w:rsidRDefault="000110A5" w:rsidP="000110A5">
      <w:pPr>
        <w:pStyle w:val="afa"/>
        <w:wordWrap/>
        <w:ind w:left="330" w:hanging="330"/>
      </w:pPr>
      <w:r>
        <w:rPr>
          <w:rStyle w:val="afc"/>
        </w:rPr>
        <w:footnoteRef/>
      </w:r>
      <w:r>
        <w:t xml:space="preserve"> </w:t>
      </w:r>
      <w:r>
        <w:tab/>
      </w:r>
      <w:r>
        <w:rPr>
          <w:rFonts w:hint="eastAsia"/>
        </w:rPr>
        <w:t>參見「</w:t>
      </w:r>
      <w:r w:rsidRPr="00635217">
        <w:rPr>
          <w:rFonts w:hint="eastAsia"/>
        </w:rPr>
        <w:t>真人版眾開講：</w:t>
      </w:r>
      <w:r>
        <w:rPr>
          <w:rFonts w:hint="eastAsia"/>
        </w:rPr>
        <w:t>『執行死刑規則』</w:t>
      </w:r>
      <w:r w:rsidRPr="00635217">
        <w:rPr>
          <w:rFonts w:hint="eastAsia"/>
        </w:rPr>
        <w:t>修惡告急！座談會－羅秉成律師發言稿</w:t>
      </w:r>
      <w:r>
        <w:rPr>
          <w:rFonts w:hint="eastAsia"/>
        </w:rPr>
        <w:t>」，</w:t>
      </w:r>
      <w:r>
        <w:rPr>
          <w:rFonts w:hint="eastAsia"/>
        </w:rPr>
        <w:t>114</w:t>
      </w:r>
      <w:r>
        <w:rPr>
          <w:rFonts w:hint="eastAsia"/>
        </w:rPr>
        <w:t>年</w:t>
      </w:r>
      <w:r>
        <w:rPr>
          <w:rFonts w:hint="eastAsia"/>
        </w:rPr>
        <w:t>4</w:t>
      </w:r>
      <w:r>
        <w:rPr>
          <w:rFonts w:hint="eastAsia"/>
        </w:rPr>
        <w:t>月</w:t>
      </w:r>
      <w:r>
        <w:rPr>
          <w:rFonts w:hint="eastAsia"/>
        </w:rPr>
        <w:t>19</w:t>
      </w:r>
      <w:r>
        <w:rPr>
          <w:rFonts w:hint="eastAsia"/>
        </w:rPr>
        <w:t>日，網址：</w:t>
      </w:r>
      <w:r w:rsidRPr="00635217">
        <w:t>https://www.taedp.org.tw/story/11438</w:t>
      </w:r>
      <w:r w:rsidRPr="00635217">
        <w:t>，最後瀏覽日：</w:t>
      </w:r>
      <w:r w:rsidRPr="00635217">
        <w:t>115</w:t>
      </w:r>
      <w:r>
        <w:rPr>
          <w:rFonts w:hint="eastAsia"/>
        </w:rPr>
        <w:t>年</w:t>
      </w:r>
      <w:r>
        <w:rPr>
          <w:rFonts w:hint="eastAsia"/>
        </w:rPr>
        <w:t>4</w:t>
      </w:r>
      <w:r>
        <w:rPr>
          <w:rFonts w:hint="eastAsia"/>
        </w:rPr>
        <w:t>月</w:t>
      </w:r>
      <w:r>
        <w:rPr>
          <w:rFonts w:hint="eastAsia"/>
        </w:rPr>
        <w:t>21</w:t>
      </w:r>
      <w:r>
        <w:rPr>
          <w:rFonts w:hint="eastAsia"/>
        </w:rPr>
        <w:t>日。</w:t>
      </w:r>
    </w:p>
  </w:footnote>
  <w:footnote w:id="11">
    <w:p w14:paraId="6300386E" w14:textId="77777777" w:rsidR="000110A5" w:rsidRDefault="000110A5" w:rsidP="000110A5">
      <w:pPr>
        <w:pStyle w:val="afa"/>
        <w:wordWrap/>
        <w:ind w:left="330" w:hanging="330"/>
      </w:pPr>
      <w:r>
        <w:rPr>
          <w:rStyle w:val="afc"/>
        </w:rPr>
        <w:footnoteRef/>
      </w:r>
      <w:r>
        <w:t xml:space="preserve"> </w:t>
      </w:r>
      <w:r>
        <w:tab/>
      </w:r>
      <w:r>
        <w:rPr>
          <w:rFonts w:hint="eastAsia"/>
        </w:rPr>
        <w:t>參見「執行死刑規則」</w:t>
      </w:r>
      <w:r w:rsidRPr="00BF1764">
        <w:rPr>
          <w:rFonts w:hint="eastAsia"/>
        </w:rPr>
        <w:t>第</w:t>
      </w:r>
      <w:r w:rsidRPr="00BF1764">
        <w:rPr>
          <w:rFonts w:hint="eastAsia"/>
        </w:rPr>
        <w:t>2</w:t>
      </w:r>
      <w:r w:rsidRPr="00BF1764">
        <w:rPr>
          <w:rFonts w:hint="eastAsia"/>
        </w:rPr>
        <w:t>條第</w:t>
      </w:r>
      <w:r w:rsidRPr="00BF1764">
        <w:rPr>
          <w:rFonts w:hint="eastAsia"/>
        </w:rPr>
        <w:t>1</w:t>
      </w:r>
      <w:r w:rsidRPr="00BF1764">
        <w:rPr>
          <w:rFonts w:hint="eastAsia"/>
        </w:rPr>
        <w:t>項第</w:t>
      </w:r>
      <w:r w:rsidRPr="00BF1764">
        <w:rPr>
          <w:rFonts w:hint="eastAsia"/>
        </w:rPr>
        <w:t>5</w:t>
      </w:r>
      <w:r w:rsidRPr="00BF1764">
        <w:rPr>
          <w:rFonts w:hint="eastAsia"/>
        </w:rPr>
        <w:t>款修正理由</w:t>
      </w:r>
      <w:r>
        <w:rPr>
          <w:rFonts w:hint="eastAsia"/>
        </w:rPr>
        <w:t>：「</w:t>
      </w:r>
      <w:r w:rsidRPr="00BF1764">
        <w:rPr>
          <w:rFonts w:hint="eastAsia"/>
        </w:rPr>
        <w:t>司法院大法官審理案件法於</w:t>
      </w:r>
      <w:r w:rsidRPr="00BF1764">
        <w:rPr>
          <w:rFonts w:hint="eastAsia"/>
        </w:rPr>
        <w:t>108</w:t>
      </w:r>
      <w:r w:rsidRPr="00BF1764">
        <w:rPr>
          <w:rFonts w:hint="eastAsia"/>
        </w:rPr>
        <w:t>年</w:t>
      </w:r>
      <w:r w:rsidRPr="00BF1764">
        <w:rPr>
          <w:rFonts w:hint="eastAsia"/>
        </w:rPr>
        <w:t>1</w:t>
      </w:r>
      <w:r w:rsidRPr="00BF1764">
        <w:rPr>
          <w:rFonts w:hint="eastAsia"/>
        </w:rPr>
        <w:t>月</w:t>
      </w:r>
      <w:r w:rsidRPr="00BF1764">
        <w:rPr>
          <w:rFonts w:hint="eastAsia"/>
        </w:rPr>
        <w:t>4</w:t>
      </w:r>
      <w:r w:rsidRPr="00BF1764">
        <w:rPr>
          <w:rFonts w:hint="eastAsia"/>
        </w:rPr>
        <w:t>日修正公布，名稱並修正為憲法訴訟法，於公布三年後即</w:t>
      </w:r>
      <w:r w:rsidRPr="00BF1764">
        <w:rPr>
          <w:rFonts w:hint="eastAsia"/>
        </w:rPr>
        <w:t>111</w:t>
      </w:r>
      <w:r w:rsidRPr="00BF1764">
        <w:rPr>
          <w:rFonts w:hint="eastAsia"/>
        </w:rPr>
        <w:t>年</w:t>
      </w:r>
      <w:r w:rsidRPr="00BF1764">
        <w:rPr>
          <w:rFonts w:hint="eastAsia"/>
        </w:rPr>
        <w:t>1</w:t>
      </w:r>
      <w:r w:rsidRPr="00BF1764">
        <w:rPr>
          <w:rFonts w:hint="eastAsia"/>
        </w:rPr>
        <w:t>月</w:t>
      </w:r>
      <w:r w:rsidRPr="00BF1764">
        <w:rPr>
          <w:rFonts w:hint="eastAsia"/>
        </w:rPr>
        <w:t>4</w:t>
      </w:r>
      <w:r w:rsidRPr="00BF1764">
        <w:rPr>
          <w:rFonts w:hint="eastAsia"/>
        </w:rPr>
        <w:t>日施行。依憲法訴訟法第</w:t>
      </w:r>
      <w:r w:rsidRPr="00BF1764">
        <w:rPr>
          <w:rFonts w:hint="eastAsia"/>
        </w:rPr>
        <w:t>43</w:t>
      </w:r>
      <w:r w:rsidRPr="00BF1764">
        <w:rPr>
          <w:rFonts w:hint="eastAsia"/>
        </w:rPr>
        <w:t>條第</w:t>
      </w:r>
      <w:r w:rsidRPr="00BF1764">
        <w:rPr>
          <w:rFonts w:hint="eastAsia"/>
        </w:rPr>
        <w:t>1</w:t>
      </w:r>
      <w:r w:rsidRPr="00BF1764">
        <w:rPr>
          <w:rFonts w:hint="eastAsia"/>
        </w:rPr>
        <w:t>項規定：『聲請案件繫屬中，憲法法庭為避免憲法所保障之權利或公益遭受難以回復之重大損害，且有急迫必要性，而無其他手段可資防免時，得依聲請或依職權，就案件相關之爭議、法規範之適用或原因案件裁判之執行等事項，為暫時處分之裁定』之意旨，死刑犯若有聲請憲法裁判案件繫屬中，憲法法庭認其所聲請保障憲法權利至為重要，若不停止原因案件裁判之執行，對於死刑犯受憲法所保障權利無法獲得保障或可能造成無法回復之損害，憲法法庭對於死刑確定裁判之執行，自可依職權或聲請為暫時處分裁定停止死刑執行，為兼顧人民聲請憲法訴訟權利及避免定讞案件久懸未執行，影響人民對於國家法治之信賴，明確規範法務部審核最高檢察署陳報死刑確定案件，若有聲請憲法訴訟案件繫屬中，且經憲法法庭依憲法訴訟法第四十三條規定為暫時處分之裁定，法務部不得於暫時處分裁定停止執行之程序終結前令准執行，爰修正第</w:t>
      </w:r>
      <w:r w:rsidRPr="00BF1764">
        <w:rPr>
          <w:rFonts w:hint="eastAsia"/>
        </w:rPr>
        <w:t>1</w:t>
      </w:r>
      <w:r w:rsidRPr="00BF1764">
        <w:rPr>
          <w:rFonts w:hint="eastAsia"/>
        </w:rPr>
        <w:t>項第</w:t>
      </w:r>
      <w:r w:rsidRPr="00BF1764">
        <w:rPr>
          <w:rFonts w:hint="eastAsia"/>
        </w:rPr>
        <w:t>4</w:t>
      </w:r>
      <w:r w:rsidRPr="00BF1764">
        <w:rPr>
          <w:rFonts w:hint="eastAsia"/>
        </w:rPr>
        <w:t>款並移列為第</w:t>
      </w:r>
      <w:r w:rsidRPr="00BF1764">
        <w:rPr>
          <w:rFonts w:hint="eastAsia"/>
        </w:rPr>
        <w:t>5</w:t>
      </w:r>
      <w:r w:rsidRPr="00BF1764">
        <w:rPr>
          <w:rFonts w:hint="eastAsia"/>
        </w:rPr>
        <w:t>款規定。</w:t>
      </w:r>
      <w:r>
        <w:rPr>
          <w:rFonts w:hint="eastAsia"/>
        </w:rPr>
        <w:t>」</w:t>
      </w:r>
    </w:p>
  </w:footnote>
  <w:footnote w:id="12">
    <w:p w14:paraId="393D2D5B" w14:textId="77777777" w:rsidR="006A7A97" w:rsidRDefault="006A7A97" w:rsidP="006A7A97">
      <w:pPr>
        <w:pStyle w:val="afa"/>
        <w:wordWrap/>
        <w:ind w:left="330" w:hanging="330"/>
      </w:pPr>
      <w:r>
        <w:rPr>
          <w:rStyle w:val="afc"/>
        </w:rPr>
        <w:footnoteRef/>
      </w:r>
      <w:r>
        <w:t xml:space="preserve"> </w:t>
      </w:r>
      <w:r>
        <w:tab/>
      </w:r>
      <w:r>
        <w:rPr>
          <w:rFonts w:hint="eastAsia"/>
        </w:rPr>
        <w:t>參見「</w:t>
      </w:r>
      <w:r w:rsidRPr="00635217">
        <w:rPr>
          <w:rFonts w:hint="eastAsia"/>
        </w:rPr>
        <w:t>真人版眾開講：</w:t>
      </w:r>
      <w:r>
        <w:rPr>
          <w:rFonts w:hint="eastAsia"/>
        </w:rPr>
        <w:t>『執行死刑規則』</w:t>
      </w:r>
      <w:r w:rsidRPr="00635217">
        <w:rPr>
          <w:rFonts w:hint="eastAsia"/>
        </w:rPr>
        <w:t>修惡告急！座談會－羅秉成律師發言稿</w:t>
      </w:r>
      <w:r>
        <w:rPr>
          <w:rFonts w:hint="eastAsia"/>
        </w:rPr>
        <w:t>」，</w:t>
      </w:r>
      <w:r>
        <w:rPr>
          <w:rFonts w:hint="eastAsia"/>
        </w:rPr>
        <w:t>114</w:t>
      </w:r>
      <w:r>
        <w:rPr>
          <w:rFonts w:hint="eastAsia"/>
        </w:rPr>
        <w:t>年</w:t>
      </w:r>
      <w:r>
        <w:rPr>
          <w:rFonts w:hint="eastAsia"/>
        </w:rPr>
        <w:t>4</w:t>
      </w:r>
      <w:r>
        <w:rPr>
          <w:rFonts w:hint="eastAsia"/>
        </w:rPr>
        <w:t>月</w:t>
      </w:r>
      <w:r>
        <w:rPr>
          <w:rFonts w:hint="eastAsia"/>
        </w:rPr>
        <w:t>19</w:t>
      </w:r>
      <w:r>
        <w:rPr>
          <w:rFonts w:hint="eastAsia"/>
        </w:rPr>
        <w:t>日，網址：</w:t>
      </w:r>
      <w:r w:rsidRPr="00635217">
        <w:t>https://www.taedp.org.tw/story/11438</w:t>
      </w:r>
      <w:r w:rsidRPr="00635217">
        <w:t>，最後瀏覽日：</w:t>
      </w:r>
      <w:r w:rsidRPr="00635217">
        <w:t>115</w:t>
      </w:r>
      <w:r>
        <w:rPr>
          <w:rFonts w:hint="eastAsia"/>
        </w:rPr>
        <w:t>年</w:t>
      </w:r>
      <w:r>
        <w:rPr>
          <w:rFonts w:hint="eastAsia"/>
        </w:rPr>
        <w:t>4</w:t>
      </w:r>
      <w:r>
        <w:rPr>
          <w:rFonts w:hint="eastAsia"/>
        </w:rPr>
        <w:t>月</w:t>
      </w:r>
      <w:r>
        <w:rPr>
          <w:rFonts w:hint="eastAsia"/>
        </w:rPr>
        <w:t>21</w:t>
      </w:r>
      <w:r>
        <w:rPr>
          <w:rFonts w:hint="eastAsia"/>
        </w:rPr>
        <w:t>日。</w:t>
      </w:r>
    </w:p>
  </w:footnote>
  <w:footnote w:id="13">
    <w:p w14:paraId="525A87AD" w14:textId="77777777" w:rsidR="006A7A97" w:rsidRDefault="006A7A97" w:rsidP="006A7A97">
      <w:pPr>
        <w:pStyle w:val="afa"/>
        <w:wordWrap/>
        <w:ind w:left="330" w:hanging="330"/>
      </w:pPr>
      <w:r>
        <w:rPr>
          <w:rStyle w:val="afc"/>
        </w:rPr>
        <w:footnoteRef/>
      </w:r>
      <w:r>
        <w:t xml:space="preserve"> </w:t>
      </w:r>
      <w:r>
        <w:tab/>
      </w:r>
      <w:r>
        <w:rPr>
          <w:rFonts w:hint="eastAsia"/>
        </w:rPr>
        <w:t>參見「</w:t>
      </w:r>
      <w:r w:rsidRPr="00635217">
        <w:rPr>
          <w:rFonts w:hint="eastAsia"/>
        </w:rPr>
        <w:t>真人版眾開講：</w:t>
      </w:r>
      <w:r>
        <w:rPr>
          <w:rFonts w:hint="eastAsia"/>
        </w:rPr>
        <w:t>『執行死刑規則』</w:t>
      </w:r>
      <w:r w:rsidRPr="00635217">
        <w:rPr>
          <w:rFonts w:hint="eastAsia"/>
        </w:rPr>
        <w:t>修惡告急！座談會－</w:t>
      </w:r>
      <w:r w:rsidRPr="00455566">
        <w:rPr>
          <w:rFonts w:hint="eastAsia"/>
        </w:rPr>
        <w:t>謝煜偉教授</w:t>
      </w:r>
      <w:r w:rsidRPr="00635217">
        <w:rPr>
          <w:rFonts w:hint="eastAsia"/>
        </w:rPr>
        <w:t>發言稿</w:t>
      </w:r>
      <w:r>
        <w:rPr>
          <w:rFonts w:hint="eastAsia"/>
        </w:rPr>
        <w:t>」，</w:t>
      </w:r>
      <w:r>
        <w:rPr>
          <w:rFonts w:hint="eastAsia"/>
        </w:rPr>
        <w:t>114</w:t>
      </w:r>
      <w:r>
        <w:rPr>
          <w:rFonts w:hint="eastAsia"/>
        </w:rPr>
        <w:t>年</w:t>
      </w:r>
      <w:r>
        <w:rPr>
          <w:rFonts w:hint="eastAsia"/>
        </w:rPr>
        <w:t>4</w:t>
      </w:r>
      <w:r>
        <w:rPr>
          <w:rFonts w:hint="eastAsia"/>
        </w:rPr>
        <w:t>月</w:t>
      </w:r>
      <w:r>
        <w:rPr>
          <w:rFonts w:hint="eastAsia"/>
        </w:rPr>
        <w:t>19</w:t>
      </w:r>
      <w:r>
        <w:rPr>
          <w:rFonts w:hint="eastAsia"/>
        </w:rPr>
        <w:t>日，網址：</w:t>
      </w:r>
      <w:r w:rsidRPr="00455566">
        <w:t>https://www.taedp.org.tw/story/11437</w:t>
      </w:r>
      <w:r w:rsidRPr="00635217">
        <w:t>，最後瀏覽日：</w:t>
      </w:r>
      <w:r w:rsidRPr="00635217">
        <w:t>115</w:t>
      </w:r>
      <w:r>
        <w:rPr>
          <w:rFonts w:hint="eastAsia"/>
        </w:rPr>
        <w:t>年</w:t>
      </w:r>
      <w:r>
        <w:rPr>
          <w:rFonts w:hint="eastAsia"/>
        </w:rPr>
        <w:t>4</w:t>
      </w:r>
      <w:r>
        <w:rPr>
          <w:rFonts w:hint="eastAsia"/>
        </w:rPr>
        <w:t>月</w:t>
      </w:r>
      <w:r>
        <w:rPr>
          <w:rFonts w:hint="eastAsia"/>
        </w:rPr>
        <w:t>21</w:t>
      </w:r>
      <w:r>
        <w:rPr>
          <w:rFonts w:hint="eastAsia"/>
        </w:rPr>
        <w:t>日。</w:t>
      </w:r>
    </w:p>
  </w:footnote>
  <w:footnote w:id="14">
    <w:p w14:paraId="4C2563D7" w14:textId="77777777" w:rsidR="006A7A97" w:rsidRDefault="006A7A97" w:rsidP="006A7A97">
      <w:pPr>
        <w:pStyle w:val="afa"/>
        <w:ind w:left="330" w:hanging="330"/>
      </w:pPr>
      <w:r>
        <w:rPr>
          <w:rStyle w:val="afc"/>
        </w:rPr>
        <w:footnoteRef/>
      </w:r>
      <w:r>
        <w:t xml:space="preserve"> </w:t>
      </w:r>
      <w:r>
        <w:tab/>
      </w:r>
      <w:r>
        <w:rPr>
          <w:rFonts w:hint="eastAsia"/>
        </w:rPr>
        <w:t>參見「</w:t>
      </w:r>
      <w:r w:rsidRPr="0083422F">
        <w:rPr>
          <w:rFonts w:hint="eastAsia"/>
        </w:rPr>
        <w:t>只要救濟程序完結，法務部一定依法執行；</w:t>
      </w:r>
      <w:r w:rsidRPr="0083422F">
        <w:rPr>
          <w:rFonts w:hint="eastAsia"/>
        </w:rPr>
        <w:t xml:space="preserve"> </w:t>
      </w:r>
      <w:r w:rsidRPr="0083422F">
        <w:rPr>
          <w:rFonts w:hint="eastAsia"/>
        </w:rPr>
        <w:t>死刑執行不待救濟程序終結即執行，反而是違法</w:t>
      </w:r>
      <w:r>
        <w:rPr>
          <w:rFonts w:hint="eastAsia"/>
        </w:rPr>
        <w:t>」，法務部官網新聞稿，</w:t>
      </w:r>
      <w:r w:rsidRPr="0083422F">
        <w:rPr>
          <w:rFonts w:hint="eastAsia"/>
        </w:rPr>
        <w:t>113</w:t>
      </w:r>
      <w:r w:rsidRPr="0083422F">
        <w:rPr>
          <w:rFonts w:hint="eastAsia"/>
        </w:rPr>
        <w:t>年</w:t>
      </w:r>
      <w:r w:rsidRPr="0083422F">
        <w:rPr>
          <w:rFonts w:hint="eastAsia"/>
        </w:rPr>
        <w:t>1</w:t>
      </w:r>
      <w:r w:rsidRPr="0083422F">
        <w:rPr>
          <w:rFonts w:hint="eastAsia"/>
        </w:rPr>
        <w:t>月</w:t>
      </w:r>
      <w:r w:rsidRPr="0083422F">
        <w:rPr>
          <w:rFonts w:hint="eastAsia"/>
        </w:rPr>
        <w:t>5</w:t>
      </w:r>
      <w:r w:rsidRPr="0083422F">
        <w:rPr>
          <w:rFonts w:hint="eastAsia"/>
        </w:rPr>
        <w:t>日</w:t>
      </w:r>
      <w:r>
        <w:rPr>
          <w:rFonts w:hint="eastAsia"/>
        </w:rPr>
        <w:t>，網址：</w:t>
      </w:r>
      <w:r w:rsidRPr="0083422F">
        <w:t>https://www.moj.gov.tw/2204/2795/2796/195768/post</w:t>
      </w:r>
      <w:r w:rsidRPr="0083422F">
        <w:t>，最後瀏覽日：</w:t>
      </w:r>
      <w:r w:rsidRPr="0083422F">
        <w:t>115</w:t>
      </w:r>
      <w:r>
        <w:rPr>
          <w:rFonts w:hint="eastAsia"/>
        </w:rPr>
        <w:t>年</w:t>
      </w:r>
      <w:r>
        <w:rPr>
          <w:rFonts w:hint="eastAsia"/>
        </w:rPr>
        <w:t>4</w:t>
      </w:r>
      <w:r>
        <w:rPr>
          <w:rFonts w:hint="eastAsia"/>
        </w:rPr>
        <w:t>月</w:t>
      </w:r>
      <w:r>
        <w:rPr>
          <w:rFonts w:hint="eastAsia"/>
        </w:rPr>
        <w:t>21</w:t>
      </w:r>
      <w:r>
        <w:rPr>
          <w:rFonts w:hint="eastAsia"/>
        </w:rPr>
        <w:t>日。</w:t>
      </w:r>
    </w:p>
  </w:footnote>
  <w:footnote w:id="15">
    <w:p w14:paraId="51740CB1" w14:textId="77777777" w:rsidR="006A7A97" w:rsidRDefault="006A7A97" w:rsidP="006A7A97">
      <w:pPr>
        <w:pStyle w:val="afa"/>
        <w:wordWrap/>
        <w:ind w:left="330" w:hanging="330"/>
      </w:pPr>
      <w:r>
        <w:rPr>
          <w:rStyle w:val="afc"/>
        </w:rPr>
        <w:footnoteRef/>
      </w:r>
      <w:r>
        <w:t xml:space="preserve"> </w:t>
      </w:r>
      <w:r>
        <w:tab/>
      </w:r>
      <w:r>
        <w:rPr>
          <w:rFonts w:hint="eastAsia"/>
        </w:rPr>
        <w:t>參見「</w:t>
      </w:r>
      <w:r w:rsidRPr="00F54209">
        <w:rPr>
          <w:rFonts w:hint="eastAsia"/>
        </w:rPr>
        <w:t>109</w:t>
      </w:r>
      <w:r w:rsidRPr="00F54209">
        <w:rPr>
          <w:rFonts w:hint="eastAsia"/>
        </w:rPr>
        <w:t>年修正</w:t>
      </w:r>
      <w:r>
        <w:rPr>
          <w:rFonts w:hint="eastAsia"/>
        </w:rPr>
        <w:t>『</w:t>
      </w:r>
      <w:r w:rsidRPr="00F54209">
        <w:rPr>
          <w:rFonts w:hint="eastAsia"/>
        </w:rPr>
        <w:t>執行死刑規則</w:t>
      </w:r>
      <w:r>
        <w:rPr>
          <w:rFonts w:hint="eastAsia"/>
        </w:rPr>
        <w:t>』</w:t>
      </w:r>
      <w:r w:rsidRPr="00F54209">
        <w:rPr>
          <w:rFonts w:hint="eastAsia"/>
        </w:rPr>
        <w:t>第</w:t>
      </w:r>
      <w:r w:rsidRPr="00F54209">
        <w:rPr>
          <w:rFonts w:hint="eastAsia"/>
        </w:rPr>
        <w:t>2</w:t>
      </w:r>
      <w:r w:rsidRPr="00F54209">
        <w:rPr>
          <w:rFonts w:hint="eastAsia"/>
        </w:rPr>
        <w:t>條是將</w:t>
      </w:r>
      <w:r w:rsidRPr="00F54209">
        <w:rPr>
          <w:rFonts w:hint="eastAsia"/>
        </w:rPr>
        <w:t>94</w:t>
      </w:r>
      <w:r w:rsidRPr="00F54209">
        <w:rPr>
          <w:rFonts w:hint="eastAsia"/>
        </w:rPr>
        <w:t>年已在實施之審核項目原文沿用，並非新加入不得執行條件</w:t>
      </w:r>
      <w:r>
        <w:rPr>
          <w:rFonts w:hint="eastAsia"/>
        </w:rPr>
        <w:t>」，法務部官網新聞稿，</w:t>
      </w:r>
      <w:r>
        <w:rPr>
          <w:rFonts w:hint="eastAsia"/>
        </w:rPr>
        <w:t>113</w:t>
      </w:r>
      <w:r>
        <w:rPr>
          <w:rFonts w:hint="eastAsia"/>
        </w:rPr>
        <w:t>年</w:t>
      </w:r>
      <w:r>
        <w:rPr>
          <w:rFonts w:hint="eastAsia"/>
        </w:rPr>
        <w:t>1</w:t>
      </w:r>
      <w:r>
        <w:rPr>
          <w:rFonts w:hint="eastAsia"/>
        </w:rPr>
        <w:t>月</w:t>
      </w:r>
      <w:r>
        <w:rPr>
          <w:rFonts w:hint="eastAsia"/>
        </w:rPr>
        <w:t>9</w:t>
      </w:r>
      <w:r>
        <w:rPr>
          <w:rFonts w:hint="eastAsia"/>
        </w:rPr>
        <w:t>日，網址：</w:t>
      </w:r>
      <w:r w:rsidRPr="00F54209">
        <w:t>https://www.moj.gov.tw/2204/2795/2796/196024/post</w:t>
      </w:r>
      <w:r w:rsidRPr="00F54209">
        <w:t>，最後瀏覽日：</w:t>
      </w:r>
      <w:r w:rsidRPr="00F54209">
        <w:t>115</w:t>
      </w:r>
      <w:r>
        <w:rPr>
          <w:rFonts w:hint="eastAsia"/>
        </w:rPr>
        <w:t>年</w:t>
      </w:r>
      <w:r>
        <w:rPr>
          <w:rFonts w:hint="eastAsia"/>
        </w:rPr>
        <w:t>4</w:t>
      </w:r>
      <w:r>
        <w:rPr>
          <w:rFonts w:hint="eastAsia"/>
        </w:rPr>
        <w:t>月</w:t>
      </w:r>
      <w:r>
        <w:rPr>
          <w:rFonts w:hint="eastAsia"/>
        </w:rPr>
        <w:t>21</w:t>
      </w:r>
      <w:r>
        <w:rPr>
          <w:rFonts w:hint="eastAsia"/>
        </w:rPr>
        <w:t>日。</w:t>
      </w:r>
    </w:p>
  </w:footnote>
  <w:footnote w:id="16">
    <w:p w14:paraId="0CDF8D48" w14:textId="77777777" w:rsidR="006A7A97" w:rsidRDefault="006A7A97" w:rsidP="006A7A97">
      <w:pPr>
        <w:pStyle w:val="afa"/>
        <w:wordWrap/>
        <w:ind w:left="330" w:hanging="330"/>
      </w:pPr>
      <w:r>
        <w:rPr>
          <w:rStyle w:val="afc"/>
        </w:rPr>
        <w:footnoteRef/>
      </w:r>
      <w:r>
        <w:t xml:space="preserve"> </w:t>
      </w:r>
      <w:r>
        <w:tab/>
      </w:r>
      <w:r w:rsidRPr="00430537">
        <w:rPr>
          <w:rFonts w:hint="eastAsia"/>
        </w:rPr>
        <w:t>113</w:t>
      </w:r>
      <w:r w:rsidRPr="00430537">
        <w:rPr>
          <w:rFonts w:hint="eastAsia"/>
        </w:rPr>
        <w:t>憲判</w:t>
      </w:r>
      <w:r w:rsidRPr="00430537">
        <w:rPr>
          <w:rFonts w:hint="eastAsia"/>
        </w:rPr>
        <w:t>8</w:t>
      </w:r>
      <w:r w:rsidRPr="00430537">
        <w:rPr>
          <w:rFonts w:hint="eastAsia"/>
        </w:rPr>
        <w:t>判決</w:t>
      </w:r>
      <w:r>
        <w:rPr>
          <w:rFonts w:hint="eastAsia"/>
        </w:rPr>
        <w:t>有關</w:t>
      </w:r>
      <w:r w:rsidRPr="004F38EA">
        <w:rPr>
          <w:rFonts w:hint="eastAsia"/>
        </w:rPr>
        <w:t>受理及審查標的</w:t>
      </w:r>
      <w:r>
        <w:rPr>
          <w:rFonts w:hint="eastAsia"/>
        </w:rPr>
        <w:t>略以，</w:t>
      </w:r>
      <w:r w:rsidRPr="004F38EA">
        <w:rPr>
          <w:rFonts w:hint="eastAsia"/>
        </w:rPr>
        <w:t>刑法第</w:t>
      </w:r>
      <w:r w:rsidRPr="004F38EA">
        <w:rPr>
          <w:rFonts w:hint="eastAsia"/>
        </w:rPr>
        <w:t>271</w:t>
      </w:r>
      <w:r w:rsidRPr="004F38EA">
        <w:rPr>
          <w:rFonts w:hint="eastAsia"/>
        </w:rPr>
        <w:t>條第</w:t>
      </w:r>
      <w:r w:rsidRPr="004F38EA">
        <w:rPr>
          <w:rFonts w:hint="eastAsia"/>
        </w:rPr>
        <w:t>1</w:t>
      </w:r>
      <w:r w:rsidRPr="004F38EA">
        <w:rPr>
          <w:rFonts w:hint="eastAsia"/>
        </w:rPr>
        <w:t>項規定</w:t>
      </w:r>
      <w:r>
        <w:rPr>
          <w:rFonts w:hint="eastAsia"/>
        </w:rPr>
        <w:t>(</w:t>
      </w:r>
      <w:r>
        <w:rPr>
          <w:rFonts w:hint="eastAsia"/>
        </w:rPr>
        <w:t>普通殺人罪</w:t>
      </w:r>
      <w:r>
        <w:rPr>
          <w:rFonts w:hint="eastAsia"/>
        </w:rPr>
        <w:t>)</w:t>
      </w:r>
      <w:r>
        <w:rPr>
          <w:rFonts w:hint="eastAsia"/>
        </w:rPr>
        <w:t>為</w:t>
      </w:r>
      <w:r w:rsidRPr="00FA0DDA">
        <w:rPr>
          <w:rFonts w:hint="eastAsia"/>
          <w:b/>
          <w:bCs/>
        </w:rPr>
        <w:t>系爭規定一</w:t>
      </w:r>
      <w:r>
        <w:rPr>
          <w:rFonts w:hint="eastAsia"/>
        </w:rPr>
        <w:t>、</w:t>
      </w:r>
      <w:r w:rsidRPr="004F38EA">
        <w:rPr>
          <w:rFonts w:hint="eastAsia"/>
        </w:rPr>
        <w:t>刑法第</w:t>
      </w:r>
      <w:r w:rsidRPr="004F38EA">
        <w:rPr>
          <w:rFonts w:hint="eastAsia"/>
        </w:rPr>
        <w:t>226</w:t>
      </w:r>
      <w:r w:rsidRPr="004F38EA">
        <w:rPr>
          <w:rFonts w:hint="eastAsia"/>
        </w:rPr>
        <w:t>條之</w:t>
      </w:r>
      <w:r w:rsidRPr="004F38EA">
        <w:rPr>
          <w:rFonts w:hint="eastAsia"/>
        </w:rPr>
        <w:t>1</w:t>
      </w:r>
      <w:r w:rsidRPr="004F38EA">
        <w:rPr>
          <w:rFonts w:hint="eastAsia"/>
        </w:rPr>
        <w:t>前段規定</w:t>
      </w:r>
      <w:r>
        <w:rPr>
          <w:rFonts w:hint="eastAsia"/>
        </w:rPr>
        <w:t>(</w:t>
      </w:r>
      <w:r>
        <w:rPr>
          <w:rFonts w:hint="eastAsia"/>
        </w:rPr>
        <w:t>妨害性自主罪與殺人罪之結合犯</w:t>
      </w:r>
      <w:r>
        <w:rPr>
          <w:rFonts w:hint="eastAsia"/>
        </w:rPr>
        <w:t>)</w:t>
      </w:r>
      <w:r>
        <w:rPr>
          <w:rFonts w:hint="eastAsia"/>
        </w:rPr>
        <w:t>為</w:t>
      </w:r>
      <w:r w:rsidRPr="00FA0DDA">
        <w:rPr>
          <w:rFonts w:hint="eastAsia"/>
          <w:b/>
          <w:bCs/>
        </w:rPr>
        <w:t>系爭規定二</w:t>
      </w:r>
      <w:r>
        <w:rPr>
          <w:rFonts w:hint="eastAsia"/>
        </w:rPr>
        <w:t>、</w:t>
      </w:r>
      <w:r w:rsidRPr="008C1ED1">
        <w:rPr>
          <w:rFonts w:hint="eastAsia"/>
        </w:rPr>
        <w:t>刑法第</w:t>
      </w:r>
      <w:r w:rsidRPr="008C1ED1">
        <w:rPr>
          <w:rFonts w:hint="eastAsia"/>
        </w:rPr>
        <w:t>332</w:t>
      </w:r>
      <w:r w:rsidRPr="008C1ED1">
        <w:rPr>
          <w:rFonts w:hint="eastAsia"/>
        </w:rPr>
        <w:t>條第</w:t>
      </w:r>
      <w:r w:rsidRPr="008C1ED1">
        <w:rPr>
          <w:rFonts w:hint="eastAsia"/>
        </w:rPr>
        <w:t>1</w:t>
      </w:r>
      <w:r w:rsidRPr="008C1ED1">
        <w:rPr>
          <w:rFonts w:hint="eastAsia"/>
        </w:rPr>
        <w:t>項規定</w:t>
      </w:r>
      <w:r>
        <w:rPr>
          <w:rFonts w:hint="eastAsia"/>
        </w:rPr>
        <w:t>(</w:t>
      </w:r>
      <w:r w:rsidRPr="008C1ED1">
        <w:rPr>
          <w:rFonts w:hint="eastAsia"/>
        </w:rPr>
        <w:t>強盜</w:t>
      </w:r>
      <w:r>
        <w:rPr>
          <w:rFonts w:hint="eastAsia"/>
        </w:rPr>
        <w:t>罪與殺人罪之結合犯</w:t>
      </w:r>
      <w:r>
        <w:rPr>
          <w:rFonts w:hint="eastAsia"/>
        </w:rPr>
        <w:t>)</w:t>
      </w:r>
      <w:r>
        <w:rPr>
          <w:rFonts w:hint="eastAsia"/>
        </w:rPr>
        <w:t>為</w:t>
      </w:r>
      <w:r w:rsidRPr="00FA0DDA">
        <w:rPr>
          <w:rFonts w:hint="eastAsia"/>
          <w:b/>
          <w:bCs/>
        </w:rPr>
        <w:t>系爭規定三</w:t>
      </w:r>
      <w:r>
        <w:rPr>
          <w:rFonts w:hint="eastAsia"/>
        </w:rPr>
        <w:t>、</w:t>
      </w:r>
      <w:r w:rsidRPr="008C1ED1">
        <w:rPr>
          <w:rFonts w:hint="eastAsia"/>
        </w:rPr>
        <w:t>刑法第</w:t>
      </w:r>
      <w:r w:rsidRPr="008C1ED1">
        <w:rPr>
          <w:rFonts w:hint="eastAsia"/>
        </w:rPr>
        <w:t>348</w:t>
      </w:r>
      <w:r w:rsidRPr="008C1ED1">
        <w:rPr>
          <w:rFonts w:hint="eastAsia"/>
        </w:rPr>
        <w:t>條第</w:t>
      </w:r>
      <w:r w:rsidRPr="008C1ED1">
        <w:rPr>
          <w:rFonts w:hint="eastAsia"/>
        </w:rPr>
        <w:t>1</w:t>
      </w:r>
      <w:r w:rsidRPr="008C1ED1">
        <w:rPr>
          <w:rFonts w:hint="eastAsia"/>
        </w:rPr>
        <w:t>項規定</w:t>
      </w:r>
      <w:r>
        <w:rPr>
          <w:rFonts w:hint="eastAsia"/>
        </w:rPr>
        <w:t>(</w:t>
      </w:r>
      <w:r>
        <w:rPr>
          <w:rFonts w:hint="eastAsia"/>
        </w:rPr>
        <w:t>擄人勒贖罪與殺人罪之結合犯</w:t>
      </w:r>
      <w:r>
        <w:rPr>
          <w:rFonts w:hint="eastAsia"/>
        </w:rPr>
        <w:t>)</w:t>
      </w:r>
      <w:r>
        <w:rPr>
          <w:rFonts w:hint="eastAsia"/>
        </w:rPr>
        <w:t>為</w:t>
      </w:r>
      <w:r w:rsidRPr="00FA0DDA">
        <w:rPr>
          <w:rFonts w:hint="eastAsia"/>
          <w:b/>
          <w:bCs/>
        </w:rPr>
        <w:t>系爭規定四</w:t>
      </w:r>
      <w:r>
        <w:rPr>
          <w:rFonts w:hint="eastAsia"/>
        </w:rPr>
        <w:t>。</w:t>
      </w:r>
    </w:p>
  </w:footnote>
  <w:footnote w:id="17">
    <w:p w14:paraId="781029CC" w14:textId="4E379845" w:rsidR="006A7A97" w:rsidRDefault="006A7A97" w:rsidP="006A7A97">
      <w:pPr>
        <w:pStyle w:val="afa"/>
        <w:wordWrap/>
        <w:ind w:left="330" w:hanging="330"/>
      </w:pPr>
      <w:r>
        <w:rPr>
          <w:rStyle w:val="afc"/>
        </w:rPr>
        <w:footnoteRef/>
      </w:r>
      <w:r>
        <w:t xml:space="preserve"> </w:t>
      </w:r>
      <w:r>
        <w:tab/>
      </w:r>
      <w:r>
        <w:rPr>
          <w:rFonts w:hint="eastAsia"/>
        </w:rPr>
        <w:t>參見劉建志，〈談死刑案件受刑能力之審查─</w:t>
      </w:r>
      <w:r>
        <w:rPr>
          <w:rFonts w:hint="eastAsia"/>
        </w:rPr>
        <w:t>113</w:t>
      </w:r>
      <w:r>
        <w:rPr>
          <w:rFonts w:hint="eastAsia"/>
        </w:rPr>
        <w:t>年憲判字第</w:t>
      </w:r>
      <w:r>
        <w:rPr>
          <w:rFonts w:hint="eastAsia"/>
        </w:rPr>
        <w:t>8</w:t>
      </w:r>
      <w:r>
        <w:rPr>
          <w:rFonts w:hint="eastAsia"/>
        </w:rPr>
        <w:t>號判決後之修法方向〉，《最高檢察論壇》第</w:t>
      </w:r>
      <w:r>
        <w:rPr>
          <w:rFonts w:hint="eastAsia"/>
        </w:rPr>
        <w:t>4</w:t>
      </w:r>
      <w:r>
        <w:rPr>
          <w:rFonts w:hint="eastAsia"/>
        </w:rPr>
        <w:t>期，</w:t>
      </w:r>
      <w:r>
        <w:rPr>
          <w:rFonts w:hint="eastAsia"/>
        </w:rPr>
        <w:t>113</w:t>
      </w:r>
      <w:r>
        <w:rPr>
          <w:rFonts w:hint="eastAsia"/>
        </w:rPr>
        <w:t>年</w:t>
      </w:r>
      <w:r>
        <w:rPr>
          <w:rFonts w:hint="eastAsia"/>
        </w:rPr>
        <w:t>12</w:t>
      </w:r>
      <w:r>
        <w:rPr>
          <w:rFonts w:hint="eastAsia"/>
        </w:rPr>
        <w:t>月，頁</w:t>
      </w:r>
      <w:r>
        <w:rPr>
          <w:rFonts w:hint="eastAsia"/>
        </w:rPr>
        <w:t>187-210</w:t>
      </w:r>
      <w:r>
        <w:rPr>
          <w:rFonts w:hint="eastAsia"/>
        </w:rPr>
        <w:t>；林輝煌，〈憲法法庭</w:t>
      </w:r>
      <w:r>
        <w:rPr>
          <w:rFonts w:hint="eastAsia"/>
        </w:rPr>
        <w:t>113</w:t>
      </w:r>
      <w:r>
        <w:rPr>
          <w:rFonts w:hint="eastAsia"/>
        </w:rPr>
        <w:t>年憲判字第</w:t>
      </w:r>
      <w:r>
        <w:rPr>
          <w:rFonts w:hint="eastAsia"/>
        </w:rPr>
        <w:t>8</w:t>
      </w:r>
      <w:r>
        <w:rPr>
          <w:rFonts w:hint="eastAsia"/>
        </w:rPr>
        <w:t>號之評析與修法因應〉，</w:t>
      </w:r>
      <w:r w:rsidRPr="00AE5F04">
        <w:rPr>
          <w:rFonts w:hint="eastAsia"/>
        </w:rPr>
        <w:t>《最高檢察論壇》第</w:t>
      </w:r>
      <w:r w:rsidRPr="00AE5F04">
        <w:rPr>
          <w:rFonts w:hint="eastAsia"/>
        </w:rPr>
        <w:t>4</w:t>
      </w:r>
      <w:r w:rsidRPr="00AE5F04">
        <w:rPr>
          <w:rFonts w:hint="eastAsia"/>
        </w:rPr>
        <w:t>期，</w:t>
      </w:r>
      <w:r w:rsidRPr="00AE5F04">
        <w:rPr>
          <w:rFonts w:hint="eastAsia"/>
        </w:rPr>
        <w:t>113</w:t>
      </w:r>
      <w:r w:rsidRPr="00AE5F04">
        <w:rPr>
          <w:rFonts w:hint="eastAsia"/>
        </w:rPr>
        <w:t>年</w:t>
      </w:r>
      <w:r w:rsidRPr="00AE5F04">
        <w:rPr>
          <w:rFonts w:hint="eastAsia"/>
        </w:rPr>
        <w:t>12</w:t>
      </w:r>
      <w:r w:rsidRPr="00AE5F04">
        <w:rPr>
          <w:rFonts w:hint="eastAsia"/>
        </w:rPr>
        <w:t>月，頁</w:t>
      </w:r>
      <w:r>
        <w:rPr>
          <w:rFonts w:hint="eastAsia"/>
        </w:rPr>
        <w:t>110-124</w:t>
      </w:r>
      <w:r>
        <w:rPr>
          <w:rFonts w:hint="eastAsia"/>
        </w:rPr>
        <w:t>。</w:t>
      </w:r>
    </w:p>
  </w:footnote>
  <w:footnote w:id="18">
    <w:p w14:paraId="63C4F943" w14:textId="762488A5" w:rsidR="006A7A97" w:rsidRDefault="006A7A97" w:rsidP="006A7A97">
      <w:pPr>
        <w:pStyle w:val="afa"/>
        <w:wordWrap/>
        <w:ind w:left="330" w:hanging="330"/>
      </w:pPr>
      <w:r>
        <w:rPr>
          <w:rStyle w:val="afc"/>
        </w:rPr>
        <w:footnoteRef/>
      </w:r>
      <w:r>
        <w:t xml:space="preserve"> </w:t>
      </w:r>
      <w:r>
        <w:tab/>
      </w:r>
      <w:r>
        <w:rPr>
          <w:rFonts w:hint="eastAsia"/>
        </w:rPr>
        <w:t>參見劉建志，前揭註</w:t>
      </w:r>
      <w:r>
        <w:rPr>
          <w:rFonts w:hint="eastAsia"/>
        </w:rPr>
        <w:t>17</w:t>
      </w:r>
      <w:r>
        <w:rPr>
          <w:rFonts w:hint="eastAsia"/>
        </w:rPr>
        <w:t>，頁</w:t>
      </w:r>
      <w:r>
        <w:rPr>
          <w:rFonts w:hint="eastAsia"/>
        </w:rPr>
        <w:t>190</w:t>
      </w:r>
      <w:r>
        <w:rPr>
          <w:rFonts w:hint="eastAsia"/>
        </w:rPr>
        <w:t>。</w:t>
      </w:r>
    </w:p>
  </w:footnote>
  <w:footnote w:id="19">
    <w:p w14:paraId="5A03307F" w14:textId="4C19895D" w:rsidR="006A7A97" w:rsidRDefault="006A7A97" w:rsidP="006A7A97">
      <w:pPr>
        <w:pStyle w:val="afa"/>
        <w:wordWrap/>
        <w:ind w:left="330" w:hanging="330"/>
      </w:pPr>
      <w:r>
        <w:rPr>
          <w:rStyle w:val="afc"/>
        </w:rPr>
        <w:footnoteRef/>
      </w:r>
      <w:r>
        <w:t xml:space="preserve"> </w:t>
      </w:r>
      <w:r>
        <w:tab/>
      </w:r>
      <w:r>
        <w:rPr>
          <w:rFonts w:hint="eastAsia"/>
        </w:rPr>
        <w:t>參見</w:t>
      </w:r>
      <w:r w:rsidRPr="00274317">
        <w:rPr>
          <w:rFonts w:hint="eastAsia"/>
        </w:rPr>
        <w:t>劉建志，前揭註</w:t>
      </w:r>
      <w:r>
        <w:rPr>
          <w:rFonts w:hint="eastAsia"/>
        </w:rPr>
        <w:t>17</w:t>
      </w:r>
      <w:r w:rsidRPr="00274317">
        <w:rPr>
          <w:rFonts w:hint="eastAsia"/>
        </w:rPr>
        <w:t>，頁</w:t>
      </w:r>
      <w:r w:rsidRPr="00274317">
        <w:rPr>
          <w:rFonts w:hint="eastAsia"/>
        </w:rPr>
        <w:t>190</w:t>
      </w:r>
      <w:r w:rsidRPr="00274317">
        <w:rPr>
          <w:rFonts w:hint="eastAsia"/>
        </w:rPr>
        <w:t>。</w:t>
      </w:r>
    </w:p>
  </w:footnote>
  <w:footnote w:id="20">
    <w:p w14:paraId="2AB044CC" w14:textId="77777777" w:rsidR="006A7A97" w:rsidRDefault="006A7A97" w:rsidP="006A7A97">
      <w:pPr>
        <w:pStyle w:val="afa"/>
        <w:wordWrap/>
        <w:ind w:left="330" w:hanging="330"/>
      </w:pPr>
      <w:r>
        <w:rPr>
          <w:rStyle w:val="afc"/>
        </w:rPr>
        <w:footnoteRef/>
      </w:r>
      <w:r>
        <w:t xml:space="preserve"> </w:t>
      </w:r>
      <w:r>
        <w:tab/>
      </w:r>
      <w:r w:rsidRPr="001A0194">
        <w:rPr>
          <w:rFonts w:hint="eastAsia"/>
        </w:rPr>
        <w:t>Ford v. Wainwright</w:t>
      </w:r>
      <w:r>
        <w:rPr>
          <w:rFonts w:hint="eastAsia"/>
        </w:rPr>
        <w:t>, 477 U.S. 399 (1986).</w:t>
      </w:r>
    </w:p>
  </w:footnote>
  <w:footnote w:id="21">
    <w:p w14:paraId="474C1357" w14:textId="77777777" w:rsidR="006A7A97" w:rsidRDefault="006A7A97" w:rsidP="006A7A97">
      <w:pPr>
        <w:pStyle w:val="afa"/>
        <w:wordWrap/>
        <w:ind w:left="330" w:hanging="330"/>
      </w:pPr>
      <w:r>
        <w:rPr>
          <w:rStyle w:val="afc"/>
        </w:rPr>
        <w:footnoteRef/>
      </w:r>
      <w:r>
        <w:t xml:space="preserve"> </w:t>
      </w:r>
      <w:r>
        <w:tab/>
      </w:r>
      <w:r w:rsidRPr="00A61D51">
        <w:t>Constitution of the United States</w:t>
      </w:r>
      <w:r>
        <w:rPr>
          <w:rFonts w:hint="eastAsia"/>
        </w:rPr>
        <w:t>-</w:t>
      </w:r>
      <w:r w:rsidRPr="00A61D51">
        <w:t>Eighth Amendment</w:t>
      </w:r>
      <w:r>
        <w:rPr>
          <w:rFonts w:hint="eastAsia"/>
        </w:rPr>
        <w:t>：“</w:t>
      </w:r>
      <w:r w:rsidRPr="00A61D51">
        <w:t>Excessive bail shall not be required, nor excessive fines imposed, nor cruel and unusual punishments inflicted.</w:t>
      </w:r>
      <w:r>
        <w:rPr>
          <w:rFonts w:hint="eastAsia"/>
        </w:rPr>
        <w:t>”，中譯：「</w:t>
      </w:r>
      <w:r w:rsidRPr="00A61D51">
        <w:rPr>
          <w:rFonts w:hint="eastAsia"/>
        </w:rPr>
        <w:t>不得要求過高的保釋金，不得處以過高的罰款，不得施加殘</w:t>
      </w:r>
      <w:r>
        <w:rPr>
          <w:rFonts w:hint="eastAsia"/>
        </w:rPr>
        <w:t>忍</w:t>
      </w:r>
      <w:r w:rsidRPr="00A61D51">
        <w:rPr>
          <w:rFonts w:hint="eastAsia"/>
        </w:rPr>
        <w:t>和</w:t>
      </w:r>
      <w:r>
        <w:rPr>
          <w:rFonts w:hint="eastAsia"/>
        </w:rPr>
        <w:t>異常</w:t>
      </w:r>
      <w:r w:rsidRPr="00A61D51">
        <w:rPr>
          <w:rFonts w:hint="eastAsia"/>
        </w:rPr>
        <w:t>的懲罰。</w:t>
      </w:r>
      <w:r>
        <w:rPr>
          <w:rFonts w:hint="eastAsia"/>
        </w:rPr>
        <w:t>」</w:t>
      </w:r>
    </w:p>
  </w:footnote>
  <w:footnote w:id="22">
    <w:p w14:paraId="4C8EDCBA" w14:textId="77777777" w:rsidR="006A7A97" w:rsidRDefault="006A7A97" w:rsidP="006A7A97">
      <w:pPr>
        <w:pStyle w:val="afa"/>
        <w:wordWrap/>
        <w:ind w:left="330" w:hanging="330"/>
      </w:pPr>
      <w:r>
        <w:rPr>
          <w:rStyle w:val="afc"/>
        </w:rPr>
        <w:footnoteRef/>
      </w:r>
      <w:r>
        <w:t xml:space="preserve"> </w:t>
      </w:r>
      <w:r>
        <w:tab/>
      </w:r>
      <w:r w:rsidRPr="00695501">
        <w:rPr>
          <w:rFonts w:hint="eastAsia"/>
        </w:rPr>
        <w:t>Panetti v. Quarterman</w:t>
      </w:r>
      <w:r>
        <w:rPr>
          <w:rFonts w:hint="eastAsia"/>
        </w:rPr>
        <w:t>, 551U.S. 930(2007).</w:t>
      </w:r>
    </w:p>
  </w:footnote>
  <w:footnote w:id="23">
    <w:p w14:paraId="1FB6A988" w14:textId="77777777" w:rsidR="006A7A97" w:rsidRDefault="006A7A97" w:rsidP="006A7A97">
      <w:pPr>
        <w:pStyle w:val="afa"/>
        <w:wordWrap/>
        <w:ind w:left="330" w:hanging="330"/>
      </w:pPr>
      <w:r>
        <w:rPr>
          <w:rStyle w:val="afc"/>
        </w:rPr>
        <w:footnoteRef/>
      </w:r>
      <w:r>
        <w:t xml:space="preserve"> </w:t>
      </w:r>
      <w:r>
        <w:tab/>
      </w:r>
      <w:r w:rsidRPr="001C40FB">
        <w:rPr>
          <w:rFonts w:hint="eastAsia"/>
        </w:rPr>
        <w:t>Madison v. Alabama</w:t>
      </w:r>
      <w:r>
        <w:rPr>
          <w:rFonts w:hint="eastAsia"/>
        </w:rPr>
        <w:t>, 139 S.Ct. 718(2019).</w:t>
      </w:r>
    </w:p>
  </w:footnote>
  <w:footnote w:id="24">
    <w:p w14:paraId="0758A90E" w14:textId="69B44243" w:rsidR="000268D1" w:rsidRDefault="000268D1" w:rsidP="000268D1">
      <w:pPr>
        <w:pStyle w:val="afa"/>
        <w:wordWrap/>
        <w:ind w:left="330" w:hanging="330"/>
      </w:pPr>
      <w:r>
        <w:rPr>
          <w:rStyle w:val="afc"/>
        </w:rPr>
        <w:footnoteRef/>
      </w:r>
      <w:r>
        <w:t xml:space="preserve"> </w:t>
      </w:r>
      <w:r>
        <w:tab/>
      </w:r>
      <w:r>
        <w:rPr>
          <w:rFonts w:hint="eastAsia"/>
        </w:rPr>
        <w:t>參見：</w:t>
      </w:r>
      <w:r w:rsidRPr="00344FDE">
        <w:rPr>
          <w:smallCaps/>
        </w:rPr>
        <w:t>C</w:t>
      </w:r>
      <w:r>
        <w:rPr>
          <w:rFonts w:hint="eastAsia"/>
          <w:smallCaps/>
        </w:rPr>
        <w:t>ornell</w:t>
      </w:r>
      <w:r w:rsidRPr="00344FDE">
        <w:rPr>
          <w:smallCaps/>
        </w:rPr>
        <w:t xml:space="preserve"> L</w:t>
      </w:r>
      <w:r>
        <w:rPr>
          <w:rFonts w:hint="eastAsia"/>
          <w:smallCaps/>
        </w:rPr>
        <w:t>aw</w:t>
      </w:r>
      <w:r w:rsidRPr="00344FDE">
        <w:rPr>
          <w:smallCaps/>
        </w:rPr>
        <w:t xml:space="preserve"> S</w:t>
      </w:r>
      <w:r>
        <w:rPr>
          <w:rFonts w:hint="eastAsia"/>
          <w:smallCaps/>
        </w:rPr>
        <w:t>chool</w:t>
      </w:r>
      <w:r>
        <w:rPr>
          <w:rFonts w:hint="eastAsia"/>
        </w:rPr>
        <w:t xml:space="preserve">, </w:t>
      </w:r>
      <w:r w:rsidRPr="00034167">
        <w:rPr>
          <w:rFonts w:hint="eastAsia"/>
        </w:rPr>
        <w:t>https://www.law.cornell.edu/uscode/text/18/3596(last</w:t>
      </w:r>
      <w:r>
        <w:rPr>
          <w:rFonts w:hint="eastAsia"/>
        </w:rPr>
        <w:t xml:space="preserve"> visited </w:t>
      </w:r>
      <w:r w:rsidRPr="00034167">
        <w:t>Jan.</w:t>
      </w:r>
      <w:r>
        <w:rPr>
          <w:rFonts w:hint="eastAsia"/>
        </w:rPr>
        <w:t xml:space="preserve">15,2026). </w:t>
      </w:r>
      <w:r>
        <w:rPr>
          <w:rFonts w:hint="eastAsia"/>
        </w:rPr>
        <w:t>轉引自</w:t>
      </w:r>
      <w:r w:rsidRPr="00034167">
        <w:rPr>
          <w:rFonts w:hint="eastAsia"/>
        </w:rPr>
        <w:t>劉建志，前揭註</w:t>
      </w:r>
      <w:r>
        <w:rPr>
          <w:rFonts w:hint="eastAsia"/>
        </w:rPr>
        <w:t>17</w:t>
      </w:r>
      <w:r w:rsidRPr="00034167">
        <w:rPr>
          <w:rFonts w:hint="eastAsia"/>
        </w:rPr>
        <w:t>，頁</w:t>
      </w:r>
      <w:r>
        <w:rPr>
          <w:rFonts w:hint="eastAsia"/>
        </w:rPr>
        <w:t>194</w:t>
      </w:r>
      <w:r w:rsidRPr="00034167">
        <w:rPr>
          <w:rFonts w:hint="eastAsia"/>
        </w:rPr>
        <w:t>。</w:t>
      </w:r>
    </w:p>
  </w:footnote>
  <w:footnote w:id="25">
    <w:p w14:paraId="320AA32A" w14:textId="77777777" w:rsidR="000268D1" w:rsidRDefault="000268D1" w:rsidP="000268D1">
      <w:pPr>
        <w:pStyle w:val="afa"/>
        <w:ind w:left="330" w:hanging="330"/>
      </w:pPr>
      <w:r>
        <w:rPr>
          <w:rStyle w:val="afc"/>
        </w:rPr>
        <w:footnoteRef/>
      </w:r>
      <w:r>
        <w:t xml:space="preserve"> </w:t>
      </w:r>
      <w:r>
        <w:tab/>
      </w:r>
      <w:r>
        <w:rPr>
          <w:rFonts w:hint="eastAsia"/>
        </w:rPr>
        <w:t>參見：</w:t>
      </w:r>
      <w:r w:rsidRPr="00FE4982">
        <w:rPr>
          <w:rFonts w:hint="eastAsia"/>
          <w:smallCaps/>
        </w:rPr>
        <w:t>Texas Constitution And Statutes</w:t>
      </w:r>
      <w:r>
        <w:rPr>
          <w:rFonts w:hint="eastAsia"/>
        </w:rPr>
        <w:t xml:space="preserve">, </w:t>
      </w:r>
      <w:r w:rsidRPr="00F44781">
        <w:t>https://statutes.capitol.texas.gov/?tab=1&amp;code=CR&amp;chapter=CR.46&amp;artSec=46.05</w:t>
      </w:r>
      <w:r>
        <w:rPr>
          <w:rFonts w:hint="eastAsia"/>
        </w:rPr>
        <w:t>(</w:t>
      </w:r>
      <w:r w:rsidRPr="00CF3346">
        <w:t>last visited Jan.15,2026)</w:t>
      </w:r>
      <w:r>
        <w:rPr>
          <w:rFonts w:hint="eastAsia"/>
        </w:rPr>
        <w:t>.</w:t>
      </w:r>
    </w:p>
  </w:footnote>
  <w:footnote w:id="26">
    <w:p w14:paraId="5D223EE0" w14:textId="77777777" w:rsidR="000268D1" w:rsidRDefault="000268D1" w:rsidP="000268D1">
      <w:pPr>
        <w:pStyle w:val="afa"/>
        <w:wordWrap/>
        <w:ind w:left="330" w:hanging="330"/>
      </w:pPr>
      <w:r>
        <w:rPr>
          <w:rStyle w:val="afc"/>
        </w:rPr>
        <w:footnoteRef/>
      </w:r>
      <w:r>
        <w:t xml:space="preserve"> </w:t>
      </w:r>
      <w:r>
        <w:tab/>
      </w:r>
      <w:r>
        <w:rPr>
          <w:rFonts w:hint="eastAsia"/>
        </w:rPr>
        <w:t>“</w:t>
      </w:r>
      <w:r>
        <w:rPr>
          <w:rFonts w:hint="eastAsia"/>
        </w:rPr>
        <w:t xml:space="preserve">(a) </w:t>
      </w:r>
      <w:r w:rsidRPr="008F131B">
        <w:t>A person who is incompetent to be executed may not be executed.</w:t>
      </w:r>
      <w:r>
        <w:rPr>
          <w:rFonts w:hint="eastAsia"/>
        </w:rPr>
        <w:t>”中譯為「</w:t>
      </w:r>
      <w:r w:rsidRPr="009C221C">
        <w:rPr>
          <w:rFonts w:hint="eastAsia"/>
        </w:rPr>
        <w:t>無執行能力的人不得被執行死刑。</w:t>
      </w:r>
      <w:r>
        <w:rPr>
          <w:rFonts w:hint="eastAsia"/>
        </w:rPr>
        <w:t>」</w:t>
      </w:r>
    </w:p>
  </w:footnote>
  <w:footnote w:id="27">
    <w:p w14:paraId="05D2EF32" w14:textId="77777777" w:rsidR="000268D1" w:rsidRDefault="000268D1" w:rsidP="000268D1">
      <w:pPr>
        <w:pStyle w:val="afa"/>
        <w:wordWrap/>
        <w:ind w:left="330" w:hanging="330"/>
      </w:pPr>
      <w:r>
        <w:rPr>
          <w:rStyle w:val="afc"/>
        </w:rPr>
        <w:footnoteRef/>
      </w:r>
      <w:r>
        <w:t xml:space="preserve"> </w:t>
      </w:r>
      <w:r>
        <w:tab/>
      </w:r>
      <w:r>
        <w:rPr>
          <w:rFonts w:hint="eastAsia"/>
        </w:rPr>
        <w:t>“</w:t>
      </w:r>
      <w:r>
        <w:rPr>
          <w:rFonts w:hint="eastAsia"/>
        </w:rPr>
        <w:t xml:space="preserve">(f) </w:t>
      </w:r>
      <w:r w:rsidRPr="008F131B">
        <w:t>If the trial court determines that the defendant has made a substantial showing of incompetency, the court shall order at least two mental health experts to examine the defendant using the standard described by Subsection (h) to determine whether the defendant is incompetent to be executed.</w:t>
      </w:r>
      <w:r>
        <w:rPr>
          <w:rFonts w:hint="eastAsia"/>
        </w:rPr>
        <w:t>”中譯為「</w:t>
      </w:r>
      <w:r w:rsidRPr="009C221C">
        <w:t>(f)</w:t>
      </w:r>
      <w:r w:rsidRPr="003D7ECA">
        <w:rPr>
          <w:rFonts w:hint="eastAsia"/>
        </w:rPr>
        <w:t>如果審判法院認定被告已充分證明其無行為能力，則法院應命令至少兩名精神健康專家按照第（</w:t>
      </w:r>
      <w:r w:rsidRPr="003D7ECA">
        <w:rPr>
          <w:rFonts w:hint="eastAsia"/>
        </w:rPr>
        <w:t>h</w:t>
      </w:r>
      <w:r w:rsidRPr="003D7ECA">
        <w:rPr>
          <w:rFonts w:hint="eastAsia"/>
        </w:rPr>
        <w:t>）款所述標準對被告進行檢查，以確定被告是否無行為能力而被執行死刑。</w:t>
      </w:r>
      <w:r>
        <w:rPr>
          <w:rFonts w:hint="eastAsia"/>
        </w:rPr>
        <w:t>」</w:t>
      </w:r>
    </w:p>
  </w:footnote>
  <w:footnote w:id="28">
    <w:p w14:paraId="082F0026" w14:textId="77777777" w:rsidR="000268D1" w:rsidRDefault="000268D1" w:rsidP="000268D1">
      <w:pPr>
        <w:pStyle w:val="afa"/>
        <w:wordWrap/>
        <w:ind w:left="330" w:hanging="330"/>
      </w:pPr>
      <w:r>
        <w:rPr>
          <w:rStyle w:val="afc"/>
        </w:rPr>
        <w:footnoteRef/>
      </w:r>
      <w:r>
        <w:t xml:space="preserve"> </w:t>
      </w:r>
      <w:r>
        <w:tab/>
      </w:r>
      <w:r>
        <w:rPr>
          <w:rFonts w:hint="eastAsia"/>
        </w:rPr>
        <w:t>初步論據成立，即法院必須在表面上，確信當事人所提事實之存在，並滿足其對提出證據之證據能力，以及與待證事實之關聯性之要求。</w:t>
      </w:r>
    </w:p>
  </w:footnote>
  <w:footnote w:id="29">
    <w:p w14:paraId="0E256103" w14:textId="77777777" w:rsidR="000268D1" w:rsidRDefault="000268D1" w:rsidP="000268D1">
      <w:pPr>
        <w:pStyle w:val="afa"/>
        <w:wordWrap/>
        <w:ind w:left="330" w:hanging="330"/>
      </w:pPr>
      <w:r>
        <w:rPr>
          <w:rStyle w:val="afc"/>
        </w:rPr>
        <w:footnoteRef/>
      </w:r>
      <w:r>
        <w:t xml:space="preserve"> </w:t>
      </w:r>
      <w:r>
        <w:tab/>
      </w:r>
      <w:r>
        <w:rPr>
          <w:rFonts w:hint="eastAsia"/>
        </w:rPr>
        <w:t>“</w:t>
      </w:r>
      <w:r>
        <w:rPr>
          <w:rFonts w:hint="eastAsia"/>
        </w:rPr>
        <w:t>(e)</w:t>
      </w:r>
      <w:r>
        <w:rPr>
          <w:rFonts w:hint="eastAsia"/>
        </w:rPr>
        <w:t>……</w:t>
      </w:r>
      <w:r w:rsidRPr="003D7ECA">
        <w:t>unless the defendant makes a prima facie showing of a substantial change in circumstances sufficient to raise a significant question as to the defendant's competency to be executed at the time of filing the subsequent motion under this article.</w:t>
      </w:r>
      <w:r>
        <w:rPr>
          <w:rFonts w:hint="eastAsia"/>
        </w:rPr>
        <w:t>”中譯為「</w:t>
      </w:r>
      <w:r w:rsidRPr="009C221C">
        <w:t>(e)</w:t>
      </w:r>
      <w:r>
        <w:rPr>
          <w:rFonts w:hint="eastAsia"/>
        </w:rPr>
        <w:t>……</w:t>
      </w:r>
      <w:r w:rsidRPr="003D7ECA">
        <w:rPr>
          <w:rFonts w:hint="eastAsia"/>
        </w:rPr>
        <w:t>除非被告人初步證明情況發生了實質性變化，足以對被告在根據本條提出後續動議時是否具有執行能力提出重大疑問動議。</w:t>
      </w:r>
      <w:r>
        <w:rPr>
          <w:rFonts w:hint="eastAsia"/>
        </w:rPr>
        <w:t>」</w:t>
      </w:r>
    </w:p>
  </w:footnote>
  <w:footnote w:id="30">
    <w:p w14:paraId="4B077433" w14:textId="77777777" w:rsidR="000268D1" w:rsidRDefault="000268D1" w:rsidP="000268D1">
      <w:pPr>
        <w:pStyle w:val="afa"/>
        <w:wordWrap/>
        <w:ind w:left="330" w:hanging="330"/>
      </w:pPr>
      <w:r>
        <w:rPr>
          <w:rStyle w:val="afc"/>
        </w:rPr>
        <w:footnoteRef/>
      </w:r>
      <w:r>
        <w:t xml:space="preserve"> </w:t>
      </w:r>
      <w:r>
        <w:tab/>
      </w:r>
      <w:r>
        <w:rPr>
          <w:rFonts w:hint="eastAsia"/>
        </w:rPr>
        <w:t>“</w:t>
      </w:r>
      <w:r w:rsidRPr="009C221C">
        <w:rPr>
          <w:color w:val="1A1B1F"/>
          <w:spacing w:val="4"/>
          <w:shd w:val="clear" w:color="auto" w:fill="FAF9FD"/>
        </w:rPr>
        <w:t xml:space="preserve">(h) </w:t>
      </w:r>
      <w:r w:rsidRPr="000426E2">
        <w:t>A defendant is incompetent to be executed if the defendant does not understand: (1) that he or she is to be executed and that the execution is imminent; and (2) the reason he or she is being executed.</w:t>
      </w:r>
      <w:r>
        <w:rPr>
          <w:rFonts w:hint="eastAsia"/>
        </w:rPr>
        <w:t>”中譯為「</w:t>
      </w:r>
      <w:r w:rsidRPr="009C221C">
        <w:t>(h)</w:t>
      </w:r>
      <w:r w:rsidRPr="000426E2">
        <w:rPr>
          <w:rFonts w:hint="eastAsia"/>
        </w:rPr>
        <w:t>如果被告人不理解以下情況，則該被告不具備執行死刑的能力：（</w:t>
      </w:r>
      <w:r w:rsidRPr="000426E2">
        <w:rPr>
          <w:rFonts w:hint="eastAsia"/>
        </w:rPr>
        <w:t>1</w:t>
      </w:r>
      <w:r w:rsidRPr="000426E2">
        <w:rPr>
          <w:rFonts w:hint="eastAsia"/>
        </w:rPr>
        <w:t>）他</w:t>
      </w:r>
      <w:r w:rsidRPr="000426E2">
        <w:rPr>
          <w:rFonts w:hint="eastAsia"/>
        </w:rPr>
        <w:t>/</w:t>
      </w:r>
      <w:r w:rsidRPr="000426E2">
        <w:rPr>
          <w:rFonts w:hint="eastAsia"/>
        </w:rPr>
        <w:t>她將被處決，且處決迫在眉睫；（</w:t>
      </w:r>
      <w:r w:rsidRPr="000426E2">
        <w:rPr>
          <w:rFonts w:hint="eastAsia"/>
        </w:rPr>
        <w:t>2</w:t>
      </w:r>
      <w:r w:rsidRPr="000426E2">
        <w:rPr>
          <w:rFonts w:hint="eastAsia"/>
        </w:rPr>
        <w:t>）他</w:t>
      </w:r>
      <w:r w:rsidRPr="000426E2">
        <w:rPr>
          <w:rFonts w:hint="eastAsia"/>
        </w:rPr>
        <w:t>/</w:t>
      </w:r>
      <w:r w:rsidRPr="000426E2">
        <w:rPr>
          <w:rFonts w:hint="eastAsia"/>
        </w:rPr>
        <w:t>她被處決的原因。</w:t>
      </w:r>
      <w:r>
        <w:rPr>
          <w:rFonts w:hint="eastAsia"/>
        </w:rPr>
        <w:t>」</w:t>
      </w:r>
    </w:p>
  </w:footnote>
  <w:footnote w:id="31">
    <w:p w14:paraId="7801A6A2" w14:textId="77777777" w:rsidR="000268D1" w:rsidRDefault="000268D1" w:rsidP="000268D1">
      <w:pPr>
        <w:pStyle w:val="afa"/>
        <w:wordWrap/>
        <w:ind w:left="330" w:hanging="330"/>
      </w:pPr>
      <w:r>
        <w:rPr>
          <w:rStyle w:val="afc"/>
        </w:rPr>
        <w:footnoteRef/>
      </w:r>
      <w:r>
        <w:t xml:space="preserve"> </w:t>
      </w:r>
      <w:r>
        <w:tab/>
      </w:r>
      <w:r>
        <w:rPr>
          <w:rFonts w:hint="eastAsia"/>
        </w:rPr>
        <w:t>“</w:t>
      </w:r>
      <w:r w:rsidRPr="002A0E22">
        <w:t>(i)</w:t>
      </w:r>
      <w:r>
        <w:rPr>
          <w:rFonts w:hint="eastAsia"/>
        </w:rPr>
        <w:t xml:space="preserve"> </w:t>
      </w:r>
      <w:r w:rsidRPr="000426E2">
        <w:t>Mental health experts who examine a defendant under this article shall provide within a time ordered by the trial court copies of their reports to the attorney representing the state, the attorney representing the defendant, and the court.</w:t>
      </w:r>
      <w:r>
        <w:rPr>
          <w:rFonts w:hint="eastAsia"/>
        </w:rPr>
        <w:t>”中譯為「</w:t>
      </w:r>
      <w:r w:rsidRPr="009C221C">
        <w:t>(i)</w:t>
      </w:r>
      <w:r w:rsidRPr="002A0E22">
        <w:rPr>
          <w:rFonts w:hint="eastAsia"/>
        </w:rPr>
        <w:t>依本條規定對被告進行檢查的精神健康專家，應在審判法院規定的時間內，向代表州的律師、代表被告的律師和法院提供其報告副本。</w:t>
      </w:r>
      <w:r>
        <w:rPr>
          <w:rFonts w:hint="eastAsia"/>
        </w:rPr>
        <w:t>」</w:t>
      </w:r>
    </w:p>
  </w:footnote>
  <w:footnote w:id="32">
    <w:p w14:paraId="72629A72" w14:textId="77777777" w:rsidR="000268D1" w:rsidRDefault="000268D1" w:rsidP="000268D1">
      <w:pPr>
        <w:pStyle w:val="afa"/>
        <w:wordWrap/>
        <w:ind w:left="330" w:hanging="330"/>
      </w:pPr>
      <w:r>
        <w:rPr>
          <w:rStyle w:val="afc"/>
        </w:rPr>
        <w:footnoteRef/>
      </w:r>
      <w:r>
        <w:t xml:space="preserve"> </w:t>
      </w:r>
      <w:r>
        <w:tab/>
      </w:r>
      <w:r>
        <w:rPr>
          <w:rFonts w:hint="eastAsia"/>
        </w:rPr>
        <w:t>“</w:t>
      </w:r>
      <w:r w:rsidRPr="002A0E22">
        <w:t>(j)</w:t>
      </w:r>
      <w:r>
        <w:rPr>
          <w:rFonts w:hint="eastAsia"/>
        </w:rPr>
        <w:t xml:space="preserve"> </w:t>
      </w:r>
      <w:r w:rsidRPr="002A0E22">
        <w:t>By filing a motion under this article, the defendant waives any claim of privilege with respect to, and consents to the release of, all mental health and medical records relevant to whether the defendant is incompetent to be executed.</w:t>
      </w:r>
      <w:r>
        <w:rPr>
          <w:rFonts w:hint="eastAsia"/>
        </w:rPr>
        <w:t>”中譯為「</w:t>
      </w:r>
      <w:r w:rsidRPr="009C221C">
        <w:t>(j)</w:t>
      </w:r>
      <w:r w:rsidRPr="002A0E22">
        <w:rPr>
          <w:rFonts w:hint="eastAsia"/>
        </w:rPr>
        <w:t>被告根據本條規定提出動議，即放棄就與被告是否無能力被執行死刑相關的所有精神健康和醫療記錄的任何特權主張，並同意公開這些記錄。</w:t>
      </w:r>
      <w:r>
        <w:rPr>
          <w:rFonts w:hint="eastAsia"/>
        </w:rPr>
        <w:t>」</w:t>
      </w:r>
    </w:p>
  </w:footnote>
  <w:footnote w:id="33">
    <w:p w14:paraId="4BCC0285" w14:textId="77777777" w:rsidR="000268D1" w:rsidRDefault="000268D1" w:rsidP="000268D1">
      <w:pPr>
        <w:pStyle w:val="afa"/>
        <w:wordWrap/>
        <w:ind w:left="330" w:hanging="330"/>
      </w:pPr>
      <w:r>
        <w:rPr>
          <w:rStyle w:val="afc"/>
        </w:rPr>
        <w:footnoteRef/>
      </w:r>
      <w:r>
        <w:t xml:space="preserve"> </w:t>
      </w:r>
      <w:r>
        <w:tab/>
      </w:r>
      <w:r>
        <w:rPr>
          <w:rFonts w:hint="eastAsia"/>
        </w:rPr>
        <w:t>“</w:t>
      </w:r>
      <w:r w:rsidRPr="002A0E22">
        <w:t>(k)</w:t>
      </w:r>
      <w:r>
        <w:rPr>
          <w:rFonts w:hint="eastAsia"/>
        </w:rPr>
        <w:t xml:space="preserve"> </w:t>
      </w:r>
      <w:r w:rsidRPr="002A0E22">
        <w:t>The trial court shall determine whether, on the basis of reports provided under Subsection (i), the motion, any attached documents, any responsive pleadings, and any evidence introduced in the final competency hearing, the defendant has established by a preponderance of the evidence that the defendant is incompetent to be executed.  If the court makes a finding that the defendant is not incompetent to be executed, the court may set an execution date as otherwise provided by law.</w:t>
      </w:r>
      <w:r>
        <w:rPr>
          <w:rFonts w:hint="eastAsia"/>
        </w:rPr>
        <w:t>”中譯為「</w:t>
      </w:r>
      <w:r w:rsidRPr="009C221C">
        <w:t>(k)</w:t>
      </w:r>
      <w:r w:rsidRPr="002A0E22">
        <w:rPr>
          <w:rFonts w:hint="eastAsia"/>
        </w:rPr>
        <w:t>審判法院應根據第</w:t>
      </w:r>
      <w:r w:rsidRPr="002A0E22">
        <w:rPr>
          <w:rFonts w:hint="eastAsia"/>
        </w:rPr>
        <w:t>(i)</w:t>
      </w:r>
      <w:r w:rsidRPr="002A0E22">
        <w:rPr>
          <w:rFonts w:hint="eastAsia"/>
        </w:rPr>
        <w:t>款規定的報告、動議、任何附件、任何答辯狀以及在最終能力鑑定聽證會上提出的任何證據，確定被告是否已以優勢證據證明其不具備被執行死刑的能力。如果法院認定被告不具備被執行死刑的能力，則法院可以依照法律的其他規定來決定執行日期。</w:t>
      </w:r>
      <w:r>
        <w:rPr>
          <w:rFonts w:hint="eastAsia"/>
        </w:rPr>
        <w:t>」</w:t>
      </w:r>
    </w:p>
  </w:footnote>
  <w:footnote w:id="34">
    <w:p w14:paraId="6C8992F0" w14:textId="77777777" w:rsidR="000268D1" w:rsidRDefault="000268D1" w:rsidP="000268D1">
      <w:pPr>
        <w:pStyle w:val="afa"/>
        <w:wordWrap/>
        <w:ind w:left="330" w:hanging="330"/>
      </w:pPr>
      <w:r>
        <w:rPr>
          <w:rStyle w:val="afc"/>
        </w:rPr>
        <w:footnoteRef/>
      </w:r>
      <w:r>
        <w:t xml:space="preserve"> </w:t>
      </w:r>
      <w:r>
        <w:tab/>
      </w:r>
      <w:r>
        <w:rPr>
          <w:rFonts w:hint="eastAsia"/>
        </w:rPr>
        <w:t>“</w:t>
      </w:r>
      <w:r w:rsidRPr="009C221C">
        <w:t>(</w:t>
      </w:r>
      <w:r>
        <w:rPr>
          <w:rFonts w:hint="eastAsia"/>
        </w:rPr>
        <w:t>l</w:t>
      </w:r>
      <w:r w:rsidRPr="009C221C">
        <w:t>-1) Notwithstanding Subsection (l), the court of criminal appeals may not review any finding of the defendant's competency made by a trial court as a result of a motion filed under this article if the motion is filed on or after the 20th day before the defendant's scheduled execution date.</w:t>
      </w:r>
      <w:r>
        <w:rPr>
          <w:rFonts w:hint="eastAsia"/>
        </w:rPr>
        <w:t>”中譯為「</w:t>
      </w:r>
      <w:r w:rsidRPr="009C221C">
        <w:t>(l-1)</w:t>
      </w:r>
      <w:r w:rsidRPr="009C221C">
        <w:rPr>
          <w:rFonts w:hint="eastAsia"/>
        </w:rPr>
        <w:t>儘管有第（</w:t>
      </w:r>
      <w:r w:rsidRPr="009C221C">
        <w:rPr>
          <w:rFonts w:hint="eastAsia"/>
        </w:rPr>
        <w:t>l</w:t>
      </w:r>
      <w:r w:rsidRPr="009C221C">
        <w:rPr>
          <w:rFonts w:hint="eastAsia"/>
        </w:rPr>
        <w:t>）款的規定，如果動議是在被告預定執行日期前</w:t>
      </w:r>
      <w:r w:rsidRPr="009C221C">
        <w:rPr>
          <w:rFonts w:hint="eastAsia"/>
        </w:rPr>
        <w:t>20</w:t>
      </w:r>
      <w:r w:rsidRPr="009C221C">
        <w:rPr>
          <w:rFonts w:hint="eastAsia"/>
        </w:rPr>
        <w:t>天或之後提出的，則刑事上訴法院不得審查審判法院根據本條規定提出的動議所作出的關於被告能力的任何認定。</w:t>
      </w:r>
      <w:r>
        <w:rPr>
          <w:rFonts w:hint="eastAsia"/>
        </w:rPr>
        <w:t>」</w:t>
      </w:r>
    </w:p>
  </w:footnote>
  <w:footnote w:id="35">
    <w:p w14:paraId="74D6ED3B" w14:textId="77777777" w:rsidR="000268D1" w:rsidRDefault="000268D1" w:rsidP="000268D1">
      <w:pPr>
        <w:pStyle w:val="afa"/>
        <w:wordWrap/>
        <w:ind w:left="330" w:hanging="330"/>
      </w:pPr>
      <w:r>
        <w:rPr>
          <w:rStyle w:val="afc"/>
        </w:rPr>
        <w:footnoteRef/>
      </w:r>
      <w:r>
        <w:t xml:space="preserve"> </w:t>
      </w:r>
      <w:r>
        <w:tab/>
      </w:r>
      <w:r>
        <w:rPr>
          <w:rFonts w:hint="eastAsia"/>
        </w:rPr>
        <w:t>“</w:t>
      </w:r>
      <w:r w:rsidRPr="00C723FA">
        <w:t>(n) If the court of criminal appeals enters a judgment that a defendant is not incompetent to be executed, the court may withdraw any stay of execution issued under Subsection (l), and the trial court may set an execution date as otherwise provided by law.</w:t>
      </w:r>
      <w:r>
        <w:rPr>
          <w:rFonts w:hint="eastAsia"/>
        </w:rPr>
        <w:t>”中譯為「</w:t>
      </w:r>
      <w:r w:rsidRPr="009C221C">
        <w:rPr>
          <w:rFonts w:hint="eastAsia"/>
        </w:rPr>
        <w:t>（</w:t>
      </w:r>
      <w:r w:rsidRPr="009C221C">
        <w:rPr>
          <w:rFonts w:hint="eastAsia"/>
        </w:rPr>
        <w:t>n</w:t>
      </w:r>
      <w:r w:rsidRPr="009C221C">
        <w:rPr>
          <w:rFonts w:hint="eastAsia"/>
        </w:rPr>
        <w:t>）如果刑事上訴法院作出判決，認為被告人並非無行為能力，可以執行死刑，則該法院可以撤銷根據第（</w:t>
      </w:r>
      <w:r w:rsidRPr="009C221C">
        <w:rPr>
          <w:rFonts w:hint="eastAsia"/>
        </w:rPr>
        <w:t>l</w:t>
      </w:r>
      <w:r w:rsidRPr="009C221C">
        <w:rPr>
          <w:rFonts w:hint="eastAsia"/>
        </w:rPr>
        <w:t>）款作出的任何暫緩執行令，而審判法院可以按照法律規定確定執行日期。</w:t>
      </w:r>
      <w:r>
        <w:rPr>
          <w:rFonts w:hint="eastAsia"/>
        </w:rPr>
        <w:t>」</w:t>
      </w:r>
    </w:p>
  </w:footnote>
  <w:footnote w:id="36">
    <w:p w14:paraId="3EEEB6BC" w14:textId="1AD4EB56" w:rsidR="000268D1" w:rsidRDefault="000268D1" w:rsidP="000268D1">
      <w:pPr>
        <w:pStyle w:val="afa"/>
        <w:wordWrap/>
        <w:ind w:left="330" w:hanging="330"/>
      </w:pPr>
      <w:r>
        <w:rPr>
          <w:rStyle w:val="afc"/>
        </w:rPr>
        <w:footnoteRef/>
      </w:r>
      <w:r>
        <w:t xml:space="preserve"> </w:t>
      </w:r>
      <w:r>
        <w:tab/>
      </w:r>
      <w:r w:rsidR="006E1C09">
        <w:rPr>
          <w:rFonts w:hint="eastAsia"/>
        </w:rPr>
        <w:t>參</w:t>
      </w:r>
      <w:r>
        <w:rPr>
          <w:rFonts w:hint="eastAsia"/>
        </w:rPr>
        <w:t>見林輝煌，前揭註</w:t>
      </w:r>
      <w:r>
        <w:rPr>
          <w:rFonts w:hint="eastAsia"/>
        </w:rPr>
        <w:t>17</w:t>
      </w:r>
      <w:r>
        <w:rPr>
          <w:rFonts w:hint="eastAsia"/>
        </w:rPr>
        <w:t>，頁</w:t>
      </w:r>
      <w:r>
        <w:rPr>
          <w:rFonts w:hint="eastAsia"/>
        </w:rPr>
        <w:t>118</w:t>
      </w:r>
      <w:r>
        <w:rPr>
          <w:rFonts w:hint="eastAsia"/>
        </w:rPr>
        <w:t>。</w:t>
      </w:r>
    </w:p>
  </w:footnote>
  <w:footnote w:id="37">
    <w:p w14:paraId="66E52E53" w14:textId="092C7E35" w:rsidR="000268D1" w:rsidRDefault="000268D1" w:rsidP="000268D1">
      <w:pPr>
        <w:pStyle w:val="afa"/>
        <w:wordWrap/>
        <w:ind w:left="330" w:hanging="330"/>
      </w:pPr>
      <w:r>
        <w:rPr>
          <w:rStyle w:val="afc"/>
        </w:rPr>
        <w:footnoteRef/>
      </w:r>
      <w:r>
        <w:t xml:space="preserve"> </w:t>
      </w:r>
      <w:r>
        <w:tab/>
      </w:r>
      <w:r w:rsidR="006E1C09">
        <w:rPr>
          <w:rFonts w:hint="eastAsia"/>
        </w:rPr>
        <w:t>參</w:t>
      </w:r>
      <w:r>
        <w:rPr>
          <w:rFonts w:hint="eastAsia"/>
        </w:rPr>
        <w:t>見</w:t>
      </w:r>
      <w:r w:rsidRPr="00565B48">
        <w:rPr>
          <w:rFonts w:hint="eastAsia"/>
        </w:rPr>
        <w:t>林輝煌，前揭註</w:t>
      </w:r>
      <w:r>
        <w:rPr>
          <w:rFonts w:hint="eastAsia"/>
        </w:rPr>
        <w:t>17</w:t>
      </w:r>
      <w:r w:rsidRPr="00565B48">
        <w:rPr>
          <w:rFonts w:hint="eastAsia"/>
        </w:rPr>
        <w:t>，頁</w:t>
      </w:r>
      <w:r w:rsidRPr="00565B48">
        <w:rPr>
          <w:rFonts w:hint="eastAsia"/>
        </w:rPr>
        <w:t>118</w:t>
      </w:r>
      <w:r w:rsidRPr="00565B48">
        <w:rPr>
          <w:rFonts w:hint="eastAsia"/>
        </w:rPr>
        <w:t>。</w:t>
      </w:r>
    </w:p>
  </w:footnote>
  <w:footnote w:id="38">
    <w:p w14:paraId="5F33842D" w14:textId="4C14A558" w:rsidR="000268D1" w:rsidRDefault="000268D1" w:rsidP="000268D1">
      <w:pPr>
        <w:pStyle w:val="afa"/>
        <w:wordWrap/>
        <w:ind w:left="330" w:hanging="330"/>
      </w:pPr>
      <w:r>
        <w:rPr>
          <w:rStyle w:val="afc"/>
        </w:rPr>
        <w:footnoteRef/>
      </w:r>
      <w:r>
        <w:t xml:space="preserve"> </w:t>
      </w:r>
      <w:r>
        <w:tab/>
      </w:r>
      <w:r w:rsidR="006E1C09">
        <w:rPr>
          <w:rFonts w:hint="eastAsia"/>
        </w:rPr>
        <w:t>參</w:t>
      </w:r>
      <w:r>
        <w:rPr>
          <w:rFonts w:hint="eastAsia"/>
        </w:rPr>
        <w:t>見</w:t>
      </w:r>
      <w:r w:rsidRPr="00CB237C">
        <w:rPr>
          <w:rFonts w:hint="eastAsia"/>
        </w:rPr>
        <w:t>林輝煌，前揭註</w:t>
      </w:r>
      <w:r>
        <w:rPr>
          <w:rFonts w:hint="eastAsia"/>
        </w:rPr>
        <w:t>17</w:t>
      </w:r>
      <w:r w:rsidRPr="00CB237C">
        <w:rPr>
          <w:rFonts w:hint="eastAsia"/>
        </w:rPr>
        <w:t>，頁</w:t>
      </w:r>
      <w:r w:rsidRPr="00CB237C">
        <w:rPr>
          <w:rFonts w:hint="eastAsia"/>
        </w:rPr>
        <w:t>118</w:t>
      </w:r>
      <w:r w:rsidRPr="00CB237C">
        <w:rPr>
          <w:rFonts w:hint="eastAsia"/>
        </w:rPr>
        <w:t>。</w:t>
      </w:r>
    </w:p>
  </w:footnote>
  <w:footnote w:id="39">
    <w:p w14:paraId="5662AC2E" w14:textId="24C193EE" w:rsidR="000268D1" w:rsidRDefault="000268D1" w:rsidP="000268D1">
      <w:pPr>
        <w:pStyle w:val="afa"/>
        <w:wordWrap/>
        <w:ind w:left="330" w:hanging="330"/>
      </w:pPr>
      <w:r>
        <w:rPr>
          <w:rStyle w:val="afc"/>
        </w:rPr>
        <w:footnoteRef/>
      </w:r>
      <w:r>
        <w:t xml:space="preserve"> </w:t>
      </w:r>
      <w:r>
        <w:tab/>
      </w:r>
      <w:r w:rsidR="006E1C09">
        <w:rPr>
          <w:rFonts w:hint="eastAsia"/>
        </w:rPr>
        <w:t>參</w:t>
      </w:r>
      <w:r>
        <w:rPr>
          <w:rFonts w:hint="eastAsia"/>
        </w:rPr>
        <w:t>見</w:t>
      </w:r>
      <w:r w:rsidRPr="00CB237C">
        <w:rPr>
          <w:rFonts w:hint="eastAsia"/>
        </w:rPr>
        <w:t>林輝煌，前揭註</w:t>
      </w:r>
      <w:r>
        <w:rPr>
          <w:rFonts w:hint="eastAsia"/>
        </w:rPr>
        <w:t>17</w:t>
      </w:r>
      <w:r w:rsidRPr="00CB237C">
        <w:rPr>
          <w:rFonts w:hint="eastAsia"/>
        </w:rPr>
        <w:t>，頁</w:t>
      </w:r>
      <w:r w:rsidRPr="00CB237C">
        <w:rPr>
          <w:rFonts w:hint="eastAsia"/>
        </w:rPr>
        <w:t>118</w:t>
      </w:r>
      <w:r w:rsidRPr="00CB237C">
        <w:rPr>
          <w:rFonts w:hint="eastAsia"/>
        </w:rPr>
        <w:t>。</w:t>
      </w:r>
    </w:p>
  </w:footnote>
  <w:footnote w:id="40">
    <w:p w14:paraId="227447E4" w14:textId="4269FDB0" w:rsidR="000268D1" w:rsidRDefault="000268D1" w:rsidP="000268D1">
      <w:pPr>
        <w:pStyle w:val="afa"/>
        <w:wordWrap/>
        <w:ind w:left="330" w:hanging="330"/>
      </w:pPr>
      <w:r>
        <w:rPr>
          <w:rStyle w:val="afc"/>
        </w:rPr>
        <w:footnoteRef/>
      </w:r>
      <w:r>
        <w:t xml:space="preserve"> </w:t>
      </w:r>
      <w:r>
        <w:tab/>
      </w:r>
      <w:r w:rsidR="006E1C09">
        <w:rPr>
          <w:rFonts w:hint="eastAsia"/>
        </w:rPr>
        <w:t>參</w:t>
      </w:r>
      <w:r>
        <w:rPr>
          <w:rFonts w:hint="eastAsia"/>
        </w:rPr>
        <w:t>見吳建昌、李茂生、許恒達，〈刑事訴訟法第</w:t>
      </w:r>
      <w:r>
        <w:rPr>
          <w:rFonts w:hint="eastAsia"/>
        </w:rPr>
        <w:t>465</w:t>
      </w:r>
      <w:r>
        <w:rPr>
          <w:rFonts w:hint="eastAsia"/>
        </w:rPr>
        <w:t>條及第</w:t>
      </w:r>
      <w:r>
        <w:rPr>
          <w:rFonts w:hint="eastAsia"/>
        </w:rPr>
        <w:t>467</w:t>
      </w:r>
      <w:r>
        <w:rPr>
          <w:rFonts w:hint="eastAsia"/>
        </w:rPr>
        <w:t>條關於心神喪失與受刑能力條文之修訂〉，《司法院委託研究期末報告》，</w:t>
      </w:r>
      <w:r>
        <w:rPr>
          <w:rFonts w:hint="eastAsia"/>
        </w:rPr>
        <w:t>110</w:t>
      </w:r>
      <w:r>
        <w:rPr>
          <w:rFonts w:hint="eastAsia"/>
        </w:rPr>
        <w:t>年</w:t>
      </w:r>
      <w:r>
        <w:rPr>
          <w:rFonts w:hint="eastAsia"/>
        </w:rPr>
        <w:t>3</w:t>
      </w:r>
      <w:r>
        <w:rPr>
          <w:rFonts w:hint="eastAsia"/>
        </w:rPr>
        <w:t>月</w:t>
      </w:r>
      <w:r>
        <w:rPr>
          <w:rFonts w:hint="eastAsia"/>
        </w:rPr>
        <w:t>31</w:t>
      </w:r>
      <w:r>
        <w:rPr>
          <w:rFonts w:hint="eastAsia"/>
        </w:rPr>
        <w:t>日，頁</w:t>
      </w:r>
      <w:r>
        <w:rPr>
          <w:rFonts w:hint="eastAsia"/>
        </w:rPr>
        <w:t>51</w:t>
      </w:r>
      <w:r>
        <w:rPr>
          <w:rFonts w:hint="eastAsia"/>
        </w:rPr>
        <w:t>。</w:t>
      </w:r>
    </w:p>
  </w:footnote>
  <w:footnote w:id="41">
    <w:p w14:paraId="61F6ADDF" w14:textId="5E855BC0" w:rsidR="000268D1" w:rsidRDefault="000268D1" w:rsidP="000268D1">
      <w:pPr>
        <w:pStyle w:val="afa"/>
        <w:wordWrap/>
        <w:ind w:left="330" w:hanging="330"/>
      </w:pPr>
      <w:r>
        <w:rPr>
          <w:rStyle w:val="afc"/>
        </w:rPr>
        <w:footnoteRef/>
      </w:r>
      <w:r>
        <w:t xml:space="preserve"> </w:t>
      </w:r>
      <w:r>
        <w:tab/>
      </w:r>
      <w:r>
        <w:rPr>
          <w:rFonts w:hint="eastAsia"/>
        </w:rPr>
        <w:t>「</w:t>
      </w:r>
      <w:r w:rsidRPr="003C022E">
        <w:rPr>
          <w:rFonts w:hint="eastAsia"/>
        </w:rPr>
        <w:t>在</w:t>
      </w:r>
      <w:r w:rsidRPr="003C022E">
        <w:rPr>
          <w:rFonts w:hint="eastAsia"/>
        </w:rPr>
        <w:t>Rector v. Clark (1991)</w:t>
      </w:r>
      <w:r w:rsidRPr="003C022E">
        <w:rPr>
          <w:rFonts w:hint="eastAsia"/>
        </w:rPr>
        <w:t>案，依美國法曹協會</w:t>
      </w:r>
      <w:r w:rsidRPr="003C022E">
        <w:rPr>
          <w:rFonts w:hint="eastAsia"/>
        </w:rPr>
        <w:t>(ABA)</w:t>
      </w:r>
      <w:r w:rsidRPr="003C022E">
        <w:rPr>
          <w:rFonts w:hint="eastAsia"/>
        </w:rPr>
        <w:t>的標準，</w:t>
      </w:r>
      <w:r w:rsidRPr="003C022E">
        <w:rPr>
          <w:rFonts w:hint="eastAsia"/>
        </w:rPr>
        <w:t>Rector</w:t>
      </w:r>
      <w:r w:rsidRPr="003C022E">
        <w:rPr>
          <w:rFonts w:hint="eastAsia"/>
        </w:rPr>
        <w:t>由於腦傷的影響，個性固執，無法和辯護律師合作，也無法理解救濟的意義，應無受刑能力，但受刑人若依照</w:t>
      </w:r>
      <w:r w:rsidRPr="003C022E">
        <w:rPr>
          <w:rFonts w:hint="eastAsia"/>
        </w:rPr>
        <w:t>Ford</w:t>
      </w:r>
      <w:r w:rsidRPr="003C022E">
        <w:rPr>
          <w:rFonts w:hint="eastAsia"/>
        </w:rPr>
        <w:t>案的標準，則仍是有能力接受死刑的，最終聯邦第八巡迴上訴法院認為美國法曹協會</w:t>
      </w:r>
      <w:r w:rsidRPr="003C022E">
        <w:rPr>
          <w:rFonts w:hint="eastAsia"/>
        </w:rPr>
        <w:t>(ABA)</w:t>
      </w:r>
      <w:r w:rsidRPr="003C022E">
        <w:rPr>
          <w:rFonts w:hint="eastAsia"/>
        </w:rPr>
        <w:t>的建議並無法律上效力，仍維持原判。在</w:t>
      </w:r>
      <w:r w:rsidRPr="003C022E">
        <w:rPr>
          <w:rFonts w:hint="eastAsia"/>
        </w:rPr>
        <w:t>Coe v. Bell (2000)</w:t>
      </w:r>
      <w:r w:rsidRPr="003C022E">
        <w:rPr>
          <w:rFonts w:hint="eastAsia"/>
        </w:rPr>
        <w:t>案中，聯邦第六巡迴上訴法院，也援引了大法官</w:t>
      </w:r>
      <w:r w:rsidRPr="003C022E">
        <w:rPr>
          <w:rFonts w:hint="eastAsia"/>
        </w:rPr>
        <w:t>Powell</w:t>
      </w:r>
      <w:r w:rsidRPr="003C022E">
        <w:rPr>
          <w:rFonts w:hint="eastAsia"/>
        </w:rPr>
        <w:t>的意見，認為考量現代司法實務運作方式以及死刑的目的在於應報，認為協助律師進行辯護的能力並</w:t>
      </w:r>
      <w:r w:rsidRPr="003C022E">
        <w:rPr>
          <w:rFonts w:hint="eastAsia"/>
        </w:rPr>
        <w:t xml:space="preserve"> </w:t>
      </w:r>
      <w:r w:rsidRPr="003C022E">
        <w:rPr>
          <w:rFonts w:hint="eastAsia"/>
        </w:rPr>
        <w:t>非</w:t>
      </w:r>
      <w:r w:rsidRPr="003C022E">
        <w:rPr>
          <w:rFonts w:hint="eastAsia"/>
        </w:rPr>
        <w:t>Ford</w:t>
      </w:r>
      <w:r w:rsidRPr="003C022E">
        <w:rPr>
          <w:rFonts w:hint="eastAsia"/>
        </w:rPr>
        <w:t>案要求的受刑能力要件，而拒絕採納上開標準</w:t>
      </w:r>
      <w:r>
        <w:rPr>
          <w:rFonts w:hint="eastAsia"/>
        </w:rPr>
        <w:t>。」</w:t>
      </w:r>
      <w:r w:rsidR="00272426">
        <w:rPr>
          <w:rFonts w:hint="eastAsia"/>
        </w:rPr>
        <w:t>參見</w:t>
      </w:r>
      <w:r>
        <w:rPr>
          <w:rFonts w:hint="eastAsia"/>
        </w:rPr>
        <w:t>劉建志，前揭註</w:t>
      </w:r>
      <w:r>
        <w:rPr>
          <w:rFonts w:hint="eastAsia"/>
        </w:rPr>
        <w:t>17</w:t>
      </w:r>
      <w:r>
        <w:rPr>
          <w:rFonts w:hint="eastAsia"/>
        </w:rPr>
        <w:t>，頁</w:t>
      </w:r>
      <w:r>
        <w:rPr>
          <w:rFonts w:hint="eastAsia"/>
        </w:rPr>
        <w:t>197</w:t>
      </w:r>
      <w:r>
        <w:rPr>
          <w:rFonts w:hint="eastAsia"/>
        </w:rPr>
        <w:t>。</w:t>
      </w:r>
    </w:p>
  </w:footnote>
  <w:footnote w:id="42">
    <w:p w14:paraId="4F793F1E" w14:textId="61C81C75" w:rsidR="000268D1" w:rsidRDefault="000268D1" w:rsidP="000268D1">
      <w:pPr>
        <w:pStyle w:val="afa"/>
        <w:wordWrap/>
        <w:ind w:left="330" w:hanging="330"/>
      </w:pPr>
      <w:r>
        <w:rPr>
          <w:rStyle w:val="afc"/>
        </w:rPr>
        <w:footnoteRef/>
      </w:r>
      <w:r>
        <w:t xml:space="preserve"> </w:t>
      </w:r>
      <w:r>
        <w:tab/>
      </w:r>
      <w:r>
        <w:rPr>
          <w:rFonts w:hint="eastAsia"/>
        </w:rPr>
        <w:t>「</w:t>
      </w:r>
      <w:r w:rsidRPr="008C1D10">
        <w:rPr>
          <w:rFonts w:hint="eastAsia"/>
        </w:rPr>
        <w:t>論者雖有認為應參考刑法第</w:t>
      </w:r>
      <w:r w:rsidRPr="008C1D10">
        <w:rPr>
          <w:rFonts w:hint="eastAsia"/>
        </w:rPr>
        <w:t>19</w:t>
      </w:r>
      <w:r w:rsidRPr="008C1D10">
        <w:rPr>
          <w:rFonts w:hint="eastAsia"/>
        </w:rPr>
        <w:t>條責任能力的立法，建議將受刑能力區分為欠缺或顯著降低，並認為倘僅有顯著降低之情形，則仍應執行死刑。不過，司法院委外研究團隊最終並未探納此</w:t>
      </w:r>
      <w:r>
        <w:rPr>
          <w:rFonts w:hint="eastAsia"/>
        </w:rPr>
        <w:t>一</w:t>
      </w:r>
      <w:r w:rsidRPr="008C1D10">
        <w:rPr>
          <w:rFonts w:hint="eastAsia"/>
        </w:rPr>
        <w:t>意見，認為只要達到顯著降低的程度即可。對此，美國法有關於受刑能力的討論，並未有這樣的區分，不過從案判決認為縱有事實上的理解，但若因為妄想而缺乏理性的理解，仍屬欠缺受刑能力，或許態度上較傾向後者。本文認為死刑受刑能力本來就是</w:t>
      </w:r>
      <w:r>
        <w:rPr>
          <w:rFonts w:hint="eastAsia"/>
        </w:rPr>
        <w:t>『</w:t>
      </w:r>
      <w:r w:rsidRPr="008C1D10">
        <w:rPr>
          <w:rFonts w:hint="eastAsia"/>
        </w:rPr>
        <w:t>有</w:t>
      </w:r>
      <w:r>
        <w:rPr>
          <w:rFonts w:hint="eastAsia"/>
        </w:rPr>
        <w:t>』</w:t>
      </w:r>
      <w:r w:rsidRPr="008C1D10">
        <w:rPr>
          <w:rFonts w:hint="eastAsia"/>
        </w:rPr>
        <w:t>和</w:t>
      </w:r>
      <w:r>
        <w:rPr>
          <w:rFonts w:hint="eastAsia"/>
        </w:rPr>
        <w:t>『</w:t>
      </w:r>
      <w:r w:rsidRPr="008C1D10">
        <w:rPr>
          <w:rFonts w:hint="eastAsia"/>
        </w:rPr>
        <w:t>無</w:t>
      </w:r>
      <w:r>
        <w:rPr>
          <w:rFonts w:hint="eastAsia"/>
        </w:rPr>
        <w:t>』</w:t>
      </w:r>
      <w:r w:rsidRPr="008C1D10">
        <w:rPr>
          <w:rFonts w:hint="eastAsia"/>
        </w:rPr>
        <w:t>的問題，因為這裡沒有減刑的中間選項，探取一元論是必然的結果，只是結論上，到底一個人對於執行死刑的理解能力要到完全喪失的程度還是相當於顯著降低的程度，才可以停止執行死刑？對此，本文認為雖然本次憲法判決的主文的用語為</w:t>
      </w:r>
      <w:r>
        <w:rPr>
          <w:rFonts w:hint="eastAsia"/>
        </w:rPr>
        <w:t>『</w:t>
      </w:r>
      <w:r w:rsidRPr="008C1D10">
        <w:rPr>
          <w:rFonts w:hint="eastAsia"/>
        </w:rPr>
        <w:t>欠缺</w:t>
      </w:r>
      <w:r>
        <w:rPr>
          <w:rFonts w:hint="eastAsia"/>
        </w:rPr>
        <w:t>』</w:t>
      </w:r>
      <w:r w:rsidRPr="008C1D10">
        <w:rPr>
          <w:rFonts w:hint="eastAsia"/>
        </w:rPr>
        <w:t>受刑能力不得執行死刑，但實際上憲法判決理由進</w:t>
      </w:r>
      <w:r>
        <w:rPr>
          <w:rFonts w:hint="eastAsia"/>
        </w:rPr>
        <w:t>一</w:t>
      </w:r>
      <w:r w:rsidRPr="008C1D10">
        <w:rPr>
          <w:rFonts w:hint="eastAsia"/>
        </w:rPr>
        <w:t>步說明欠缺受刑能力是指</w:t>
      </w:r>
      <w:r>
        <w:rPr>
          <w:rFonts w:hint="eastAsia"/>
        </w:rPr>
        <w:t>『</w:t>
      </w:r>
      <w:r w:rsidRPr="008C1D10">
        <w:rPr>
          <w:rFonts w:hint="eastAsia"/>
        </w:rPr>
        <w:t>對於死刑判決理由及其執行目的之理解能力不足</w:t>
      </w:r>
      <w:r>
        <w:rPr>
          <w:rFonts w:hint="eastAsia"/>
        </w:rPr>
        <w:t>』</w:t>
      </w:r>
      <w:r w:rsidRPr="008C1D10">
        <w:rPr>
          <w:rFonts w:hint="eastAsia"/>
        </w:rPr>
        <w:t>，從</w:t>
      </w:r>
      <w:r>
        <w:rPr>
          <w:rFonts w:hint="eastAsia"/>
        </w:rPr>
        <w:t>『</w:t>
      </w:r>
      <w:r w:rsidRPr="008C1D10">
        <w:rPr>
          <w:rFonts w:hint="eastAsia"/>
        </w:rPr>
        <w:t>不足</w:t>
      </w:r>
      <w:r>
        <w:rPr>
          <w:rFonts w:hint="eastAsia"/>
        </w:rPr>
        <w:t>』</w:t>
      </w:r>
      <w:r w:rsidRPr="008C1D10">
        <w:rPr>
          <w:rFonts w:hint="eastAsia"/>
        </w:rPr>
        <w:t>的字義來看，應與完全喪失不同，而且如此解釋或許較能明確地與現行刑事訴訟法第</w:t>
      </w:r>
      <w:r w:rsidRPr="008C1D10">
        <w:t>465</w:t>
      </w:r>
      <w:r w:rsidRPr="008C1D10">
        <w:rPr>
          <w:rFonts w:hint="eastAsia"/>
        </w:rPr>
        <w:t>條規範的心神喪失區分。另外，聯合國人權事務委員會第</w:t>
      </w:r>
      <w:r w:rsidRPr="008C1D10">
        <w:t>36</w:t>
      </w:r>
      <w:r w:rsidRPr="008C1D10">
        <w:rPr>
          <w:rFonts w:hint="eastAsia"/>
        </w:rPr>
        <w:t>號一般性意見的文字，即缔約國並應避免對於判決理由理解能力不足（</w:t>
      </w:r>
      <w:r w:rsidRPr="008C1D10">
        <w:t>diminished ability)</w:t>
      </w:r>
      <w:r w:rsidRPr="008C1D10">
        <w:rPr>
          <w:rFonts w:hint="eastAsia"/>
        </w:rPr>
        <w:t>的人執行死刑，文義上顯然也沒有要求到受刑人必須完全喪失理解能力的</w:t>
      </w:r>
      <w:r>
        <w:rPr>
          <w:rFonts w:hint="eastAsia"/>
        </w:rPr>
        <w:t>程度。因此本文認為，本次憲法判決所謂</w:t>
      </w:r>
      <w:r w:rsidRPr="008C1D10">
        <w:rPr>
          <w:rFonts w:hint="eastAsia"/>
        </w:rPr>
        <w:t>的理解能力不足，並不需要到受刑人對於執行死刑的理解能力完全喪失的程度，當理解能力達到顯著降低，應認為已達到符合欠缺受刑能力的要件，未</w:t>
      </w:r>
      <w:r>
        <w:rPr>
          <w:rFonts w:hint="eastAsia"/>
        </w:rPr>
        <w:t>來</w:t>
      </w:r>
      <w:r w:rsidRPr="008C1D10">
        <w:rPr>
          <w:rFonts w:hint="eastAsia"/>
        </w:rPr>
        <w:t>判定或鑑定也應該循此</w:t>
      </w:r>
      <w:r>
        <w:rPr>
          <w:rFonts w:hint="eastAsia"/>
        </w:rPr>
        <w:t>一</w:t>
      </w:r>
      <w:r w:rsidRPr="008C1D10">
        <w:rPr>
          <w:rFonts w:hint="eastAsia"/>
        </w:rPr>
        <w:t>標準進行。</w:t>
      </w:r>
      <w:r>
        <w:rPr>
          <w:rFonts w:hint="eastAsia"/>
        </w:rPr>
        <w:t>」</w:t>
      </w:r>
      <w:r w:rsidR="00272426">
        <w:rPr>
          <w:rFonts w:hint="eastAsia"/>
        </w:rPr>
        <w:t>參見</w:t>
      </w:r>
      <w:r w:rsidRPr="001A3783">
        <w:rPr>
          <w:rFonts w:hint="eastAsia"/>
        </w:rPr>
        <w:t>劉建志，前揭註</w:t>
      </w:r>
      <w:r>
        <w:rPr>
          <w:rFonts w:hint="eastAsia"/>
        </w:rPr>
        <w:t>17</w:t>
      </w:r>
      <w:r w:rsidRPr="001A3783">
        <w:rPr>
          <w:rFonts w:hint="eastAsia"/>
        </w:rPr>
        <w:t>，頁</w:t>
      </w:r>
      <w:r>
        <w:rPr>
          <w:rFonts w:hint="eastAsia"/>
        </w:rPr>
        <w:t>204-205</w:t>
      </w:r>
      <w:r w:rsidRPr="001A3783">
        <w:rPr>
          <w:rFonts w:hint="eastAsia"/>
        </w:rPr>
        <w:t>。</w:t>
      </w:r>
    </w:p>
  </w:footnote>
  <w:footnote w:id="43">
    <w:p w14:paraId="129070CF" w14:textId="55ED658B" w:rsidR="000268D1" w:rsidRDefault="000268D1" w:rsidP="000268D1">
      <w:pPr>
        <w:pStyle w:val="afa"/>
        <w:wordWrap/>
        <w:ind w:left="330" w:hanging="330"/>
      </w:pPr>
      <w:r>
        <w:rPr>
          <w:rStyle w:val="afc"/>
        </w:rPr>
        <w:footnoteRef/>
      </w:r>
      <w:r>
        <w:t xml:space="preserve"> </w:t>
      </w:r>
      <w:r>
        <w:tab/>
      </w:r>
      <w:r w:rsidR="00272426">
        <w:rPr>
          <w:rFonts w:hint="eastAsia"/>
        </w:rPr>
        <w:t>參</w:t>
      </w:r>
      <w:r>
        <w:rPr>
          <w:rFonts w:hint="eastAsia"/>
        </w:rPr>
        <w:t>見林輝煌，前揭註</w:t>
      </w:r>
      <w:r w:rsidR="00256D8A">
        <w:rPr>
          <w:rFonts w:hint="eastAsia"/>
        </w:rPr>
        <w:t>17</w:t>
      </w:r>
      <w:r>
        <w:rPr>
          <w:rFonts w:hint="eastAsia"/>
        </w:rPr>
        <w:t>，頁</w:t>
      </w:r>
      <w:r>
        <w:rPr>
          <w:rFonts w:hint="eastAsia"/>
        </w:rPr>
        <w:t>118</w:t>
      </w:r>
      <w:r>
        <w:rPr>
          <w:rFonts w:hint="eastAsia"/>
        </w:rPr>
        <w:t>。</w:t>
      </w:r>
    </w:p>
  </w:footnote>
  <w:footnote w:id="44">
    <w:p w14:paraId="4A447E1B" w14:textId="0ECB451D" w:rsidR="000268D1" w:rsidRDefault="000268D1" w:rsidP="000268D1">
      <w:pPr>
        <w:pStyle w:val="afa"/>
        <w:wordWrap/>
        <w:ind w:left="330" w:hanging="330"/>
      </w:pPr>
      <w:r>
        <w:rPr>
          <w:rStyle w:val="afc"/>
        </w:rPr>
        <w:footnoteRef/>
      </w:r>
      <w:r>
        <w:t xml:space="preserve"> </w:t>
      </w:r>
      <w:r>
        <w:tab/>
      </w:r>
      <w:r w:rsidR="00272426">
        <w:rPr>
          <w:rFonts w:hint="eastAsia"/>
        </w:rPr>
        <w:t>參</w:t>
      </w:r>
      <w:r>
        <w:rPr>
          <w:rFonts w:hint="eastAsia"/>
        </w:rPr>
        <w:t>見林輝煌，</w:t>
      </w:r>
      <w:r w:rsidRPr="006D28B3">
        <w:rPr>
          <w:rFonts w:hint="eastAsia"/>
        </w:rPr>
        <w:t>前揭註</w:t>
      </w:r>
      <w:r w:rsidR="00256D8A">
        <w:rPr>
          <w:rFonts w:hint="eastAsia"/>
        </w:rPr>
        <w:t>17</w:t>
      </w:r>
      <w:r w:rsidRPr="006D28B3">
        <w:rPr>
          <w:rFonts w:hint="eastAsia"/>
        </w:rPr>
        <w:t>，頁</w:t>
      </w:r>
      <w:r w:rsidRPr="006D28B3">
        <w:rPr>
          <w:rFonts w:hint="eastAsia"/>
        </w:rPr>
        <w:t>118</w:t>
      </w:r>
      <w:r>
        <w:rPr>
          <w:rFonts w:hint="eastAsia"/>
        </w:rPr>
        <w:t>-119</w:t>
      </w:r>
      <w:r w:rsidRPr="006D28B3">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78C"/>
    <w:multiLevelType w:val="hybridMultilevel"/>
    <w:tmpl w:val="BF3840B6"/>
    <w:lvl w:ilvl="0" w:tplc="8B94403E">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CB9CB9F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7"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8" w15:restartNumberingAfterBreak="0">
    <w:nsid w:val="3814153C"/>
    <w:multiLevelType w:val="hybridMultilevel"/>
    <w:tmpl w:val="C0C28B8A"/>
    <w:lvl w:ilvl="0" w:tplc="8B94403E">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7705EA"/>
    <w:multiLevelType w:val="hybridMultilevel"/>
    <w:tmpl w:val="5BC4CDCE"/>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909387669">
    <w:abstractNumId w:val="3"/>
  </w:num>
  <w:num w:numId="2" w16cid:durableId="549461478">
    <w:abstractNumId w:val="4"/>
  </w:num>
  <w:num w:numId="3" w16cid:durableId="970784898">
    <w:abstractNumId w:val="2"/>
  </w:num>
  <w:num w:numId="4" w16cid:durableId="1672489254">
    <w:abstractNumId w:val="3"/>
  </w:num>
  <w:num w:numId="5" w16cid:durableId="112479984">
    <w:abstractNumId w:val="3"/>
  </w:num>
  <w:num w:numId="6" w16cid:durableId="1843930521">
    <w:abstractNumId w:val="3"/>
  </w:num>
  <w:num w:numId="7" w16cid:durableId="431510527">
    <w:abstractNumId w:val="3"/>
  </w:num>
  <w:num w:numId="8" w16cid:durableId="146286291">
    <w:abstractNumId w:val="3"/>
  </w:num>
  <w:num w:numId="9" w16cid:durableId="1097094342">
    <w:abstractNumId w:val="3"/>
  </w:num>
  <w:num w:numId="10" w16cid:durableId="547837836">
    <w:abstractNumId w:val="3"/>
  </w:num>
  <w:num w:numId="11" w16cid:durableId="1756586291">
    <w:abstractNumId w:val="3"/>
  </w:num>
  <w:num w:numId="12" w16cid:durableId="17967907">
    <w:abstractNumId w:val="3"/>
  </w:num>
  <w:num w:numId="13" w16cid:durableId="373699574">
    <w:abstractNumId w:val="3"/>
  </w:num>
  <w:num w:numId="14" w16cid:durableId="1966110553">
    <w:abstractNumId w:val="3"/>
  </w:num>
  <w:num w:numId="15" w16cid:durableId="1497572798">
    <w:abstractNumId w:val="3"/>
  </w:num>
  <w:num w:numId="16" w16cid:durableId="1630823356">
    <w:abstractNumId w:val="3"/>
  </w:num>
  <w:num w:numId="17" w16cid:durableId="1925530752">
    <w:abstractNumId w:val="3"/>
  </w:num>
  <w:num w:numId="18" w16cid:durableId="1444571710">
    <w:abstractNumId w:val="4"/>
  </w:num>
  <w:num w:numId="19" w16cid:durableId="1570531033">
    <w:abstractNumId w:val="4"/>
    <w:lvlOverride w:ilvl="0">
      <w:startOverride w:val="1"/>
    </w:lvlOverride>
  </w:num>
  <w:num w:numId="20" w16cid:durableId="1835485356">
    <w:abstractNumId w:val="3"/>
  </w:num>
  <w:num w:numId="21" w16cid:durableId="716975258">
    <w:abstractNumId w:val="4"/>
  </w:num>
  <w:num w:numId="22" w16cid:durableId="2062895860">
    <w:abstractNumId w:val="12"/>
  </w:num>
  <w:num w:numId="23" w16cid:durableId="663242368">
    <w:abstractNumId w:val="9"/>
  </w:num>
  <w:num w:numId="24" w16cid:durableId="622425576">
    <w:abstractNumId w:val="15"/>
  </w:num>
  <w:num w:numId="25" w16cid:durableId="1131049760">
    <w:abstractNumId w:val="3"/>
  </w:num>
  <w:num w:numId="26" w16cid:durableId="6772695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9694682">
    <w:abstractNumId w:val="3"/>
  </w:num>
  <w:num w:numId="28" w16cid:durableId="1517302266">
    <w:abstractNumId w:val="16"/>
  </w:num>
  <w:num w:numId="29" w16cid:durableId="1507329823">
    <w:abstractNumId w:val="16"/>
  </w:num>
  <w:num w:numId="30" w16cid:durableId="663120283">
    <w:abstractNumId w:val="11"/>
  </w:num>
  <w:num w:numId="31" w16cid:durableId="1636135534">
    <w:abstractNumId w:val="11"/>
  </w:num>
  <w:num w:numId="32" w16cid:durableId="1906376848">
    <w:abstractNumId w:val="3"/>
  </w:num>
  <w:num w:numId="33" w16cid:durableId="1432045551">
    <w:abstractNumId w:val="3"/>
  </w:num>
  <w:num w:numId="34" w16cid:durableId="1050034089">
    <w:abstractNumId w:val="3"/>
  </w:num>
  <w:num w:numId="35" w16cid:durableId="395010380">
    <w:abstractNumId w:val="7"/>
  </w:num>
  <w:num w:numId="36" w16cid:durableId="111290274">
    <w:abstractNumId w:val="13"/>
  </w:num>
  <w:num w:numId="37" w16cid:durableId="668101163">
    <w:abstractNumId w:val="5"/>
  </w:num>
  <w:num w:numId="38" w16cid:durableId="1999072352">
    <w:abstractNumId w:val="1"/>
  </w:num>
  <w:num w:numId="39" w16cid:durableId="594167661">
    <w:abstractNumId w:val="14"/>
  </w:num>
  <w:num w:numId="40" w16cid:durableId="1792824231">
    <w:abstractNumId w:val="17"/>
  </w:num>
  <w:num w:numId="41" w16cid:durableId="983044921">
    <w:abstractNumId w:val="6"/>
  </w:num>
  <w:num w:numId="42" w16cid:durableId="80223818">
    <w:abstractNumId w:val="10"/>
  </w:num>
  <w:num w:numId="43" w16cid:durableId="142241839">
    <w:abstractNumId w:val="0"/>
  </w:num>
  <w:num w:numId="44" w16cid:durableId="131911204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0A5"/>
    <w:rsid w:val="000112BF"/>
    <w:rsid w:val="00012233"/>
    <w:rsid w:val="000135C9"/>
    <w:rsid w:val="00017318"/>
    <w:rsid w:val="0002462C"/>
    <w:rsid w:val="000246F7"/>
    <w:rsid w:val="000268D1"/>
    <w:rsid w:val="0003114D"/>
    <w:rsid w:val="00036D76"/>
    <w:rsid w:val="00050778"/>
    <w:rsid w:val="000512D1"/>
    <w:rsid w:val="00052423"/>
    <w:rsid w:val="00055197"/>
    <w:rsid w:val="00057F32"/>
    <w:rsid w:val="00057F34"/>
    <w:rsid w:val="00062A25"/>
    <w:rsid w:val="00073CB5"/>
    <w:rsid w:val="0007425C"/>
    <w:rsid w:val="00077553"/>
    <w:rsid w:val="00080040"/>
    <w:rsid w:val="0008015E"/>
    <w:rsid w:val="000851A2"/>
    <w:rsid w:val="000863C4"/>
    <w:rsid w:val="000875C8"/>
    <w:rsid w:val="0008772B"/>
    <w:rsid w:val="0009352E"/>
    <w:rsid w:val="00096B96"/>
    <w:rsid w:val="00097136"/>
    <w:rsid w:val="000A2F3F"/>
    <w:rsid w:val="000B0B4A"/>
    <w:rsid w:val="000B279A"/>
    <w:rsid w:val="000B61D2"/>
    <w:rsid w:val="000B70A7"/>
    <w:rsid w:val="000C3E18"/>
    <w:rsid w:val="000C495F"/>
    <w:rsid w:val="000E6431"/>
    <w:rsid w:val="000F0D35"/>
    <w:rsid w:val="000F21A5"/>
    <w:rsid w:val="00102B9F"/>
    <w:rsid w:val="00111CC9"/>
    <w:rsid w:val="00112637"/>
    <w:rsid w:val="0012001E"/>
    <w:rsid w:val="00125997"/>
    <w:rsid w:val="00125CA1"/>
    <w:rsid w:val="001261CA"/>
    <w:rsid w:val="00126A55"/>
    <w:rsid w:val="00133AA2"/>
    <w:rsid w:val="00133F08"/>
    <w:rsid w:val="001345E6"/>
    <w:rsid w:val="00135F6D"/>
    <w:rsid w:val="001378B0"/>
    <w:rsid w:val="00142E00"/>
    <w:rsid w:val="00144D8E"/>
    <w:rsid w:val="00152793"/>
    <w:rsid w:val="001545A9"/>
    <w:rsid w:val="001637C7"/>
    <w:rsid w:val="0016480E"/>
    <w:rsid w:val="00164851"/>
    <w:rsid w:val="001706B9"/>
    <w:rsid w:val="00171F04"/>
    <w:rsid w:val="00174297"/>
    <w:rsid w:val="001817B3"/>
    <w:rsid w:val="00183014"/>
    <w:rsid w:val="00192185"/>
    <w:rsid w:val="001926ED"/>
    <w:rsid w:val="00194BD0"/>
    <w:rsid w:val="001959C2"/>
    <w:rsid w:val="0019652C"/>
    <w:rsid w:val="001A34E9"/>
    <w:rsid w:val="001A7968"/>
    <w:rsid w:val="001B3483"/>
    <w:rsid w:val="001B3C1E"/>
    <w:rsid w:val="001B4494"/>
    <w:rsid w:val="001B48EB"/>
    <w:rsid w:val="001B7B89"/>
    <w:rsid w:val="001C0D8B"/>
    <w:rsid w:val="001C0DA8"/>
    <w:rsid w:val="001D35E5"/>
    <w:rsid w:val="001E0D8A"/>
    <w:rsid w:val="001E67BA"/>
    <w:rsid w:val="001E74C2"/>
    <w:rsid w:val="001F50EE"/>
    <w:rsid w:val="001F5A48"/>
    <w:rsid w:val="001F6260"/>
    <w:rsid w:val="00200007"/>
    <w:rsid w:val="002030A5"/>
    <w:rsid w:val="00203131"/>
    <w:rsid w:val="00212E88"/>
    <w:rsid w:val="00213C9C"/>
    <w:rsid w:val="0022009E"/>
    <w:rsid w:val="002239AC"/>
    <w:rsid w:val="0022425C"/>
    <w:rsid w:val="002246DE"/>
    <w:rsid w:val="00226A30"/>
    <w:rsid w:val="002360B9"/>
    <w:rsid w:val="0023799C"/>
    <w:rsid w:val="002421B5"/>
    <w:rsid w:val="00245841"/>
    <w:rsid w:val="0025106C"/>
    <w:rsid w:val="00252BC4"/>
    <w:rsid w:val="00253564"/>
    <w:rsid w:val="00254014"/>
    <w:rsid w:val="00255EAC"/>
    <w:rsid w:val="00256D8A"/>
    <w:rsid w:val="0026504D"/>
    <w:rsid w:val="00272426"/>
    <w:rsid w:val="00273A2F"/>
    <w:rsid w:val="00280986"/>
    <w:rsid w:val="00281ECE"/>
    <w:rsid w:val="002831C7"/>
    <w:rsid w:val="002840C6"/>
    <w:rsid w:val="00286B1B"/>
    <w:rsid w:val="00295174"/>
    <w:rsid w:val="00296172"/>
    <w:rsid w:val="00296B92"/>
    <w:rsid w:val="002A2C22"/>
    <w:rsid w:val="002A6920"/>
    <w:rsid w:val="002B02EB"/>
    <w:rsid w:val="002B104B"/>
    <w:rsid w:val="002B5CBF"/>
    <w:rsid w:val="002C0602"/>
    <w:rsid w:val="002C4678"/>
    <w:rsid w:val="002D5C16"/>
    <w:rsid w:val="002D686B"/>
    <w:rsid w:val="002E53B4"/>
    <w:rsid w:val="002F3DFF"/>
    <w:rsid w:val="002F5CC8"/>
    <w:rsid w:val="002F5E05"/>
    <w:rsid w:val="00305386"/>
    <w:rsid w:val="003074DF"/>
    <w:rsid w:val="00317053"/>
    <w:rsid w:val="0032109C"/>
    <w:rsid w:val="00322B45"/>
    <w:rsid w:val="00323809"/>
    <w:rsid w:val="00323D41"/>
    <w:rsid w:val="00325414"/>
    <w:rsid w:val="003302F1"/>
    <w:rsid w:val="003355B0"/>
    <w:rsid w:val="00342A2A"/>
    <w:rsid w:val="0034470E"/>
    <w:rsid w:val="003448BC"/>
    <w:rsid w:val="00352DB0"/>
    <w:rsid w:val="00371833"/>
    <w:rsid w:val="00371ED3"/>
    <w:rsid w:val="00375ED8"/>
    <w:rsid w:val="0037728A"/>
    <w:rsid w:val="00380B7D"/>
    <w:rsid w:val="00381A99"/>
    <w:rsid w:val="003829C2"/>
    <w:rsid w:val="00384724"/>
    <w:rsid w:val="003919B7"/>
    <w:rsid w:val="00391D57"/>
    <w:rsid w:val="00392292"/>
    <w:rsid w:val="003922B4"/>
    <w:rsid w:val="003940DB"/>
    <w:rsid w:val="003964FD"/>
    <w:rsid w:val="00396EC5"/>
    <w:rsid w:val="003A5B7B"/>
    <w:rsid w:val="003A7A58"/>
    <w:rsid w:val="003B1017"/>
    <w:rsid w:val="003B3C07"/>
    <w:rsid w:val="003B6775"/>
    <w:rsid w:val="003C4C4C"/>
    <w:rsid w:val="003C5FE2"/>
    <w:rsid w:val="003D05FB"/>
    <w:rsid w:val="003D0849"/>
    <w:rsid w:val="003D1B16"/>
    <w:rsid w:val="003D1EB4"/>
    <w:rsid w:val="003D45BF"/>
    <w:rsid w:val="003D508A"/>
    <w:rsid w:val="003D537F"/>
    <w:rsid w:val="003D7B75"/>
    <w:rsid w:val="003E0208"/>
    <w:rsid w:val="003E169A"/>
    <w:rsid w:val="003E4B57"/>
    <w:rsid w:val="003F24C2"/>
    <w:rsid w:val="003F27E1"/>
    <w:rsid w:val="003F3D7D"/>
    <w:rsid w:val="003F437A"/>
    <w:rsid w:val="003F5C2B"/>
    <w:rsid w:val="004023E9"/>
    <w:rsid w:val="00413F83"/>
    <w:rsid w:val="0041490C"/>
    <w:rsid w:val="00414D2F"/>
    <w:rsid w:val="00416191"/>
    <w:rsid w:val="00416721"/>
    <w:rsid w:val="00421EF0"/>
    <w:rsid w:val="004224FA"/>
    <w:rsid w:val="00423D07"/>
    <w:rsid w:val="00424205"/>
    <w:rsid w:val="004255DB"/>
    <w:rsid w:val="00431530"/>
    <w:rsid w:val="0044346F"/>
    <w:rsid w:val="00451E78"/>
    <w:rsid w:val="00455B35"/>
    <w:rsid w:val="00461A5D"/>
    <w:rsid w:val="0046520A"/>
    <w:rsid w:val="004672AB"/>
    <w:rsid w:val="004714FE"/>
    <w:rsid w:val="00485CDE"/>
    <w:rsid w:val="00495053"/>
    <w:rsid w:val="004A1F59"/>
    <w:rsid w:val="004A29BE"/>
    <w:rsid w:val="004A3225"/>
    <w:rsid w:val="004A33EE"/>
    <w:rsid w:val="004A3AA8"/>
    <w:rsid w:val="004A7309"/>
    <w:rsid w:val="004B13C7"/>
    <w:rsid w:val="004B2CDC"/>
    <w:rsid w:val="004B778F"/>
    <w:rsid w:val="004C5DD4"/>
    <w:rsid w:val="004D141F"/>
    <w:rsid w:val="004D5274"/>
    <w:rsid w:val="004D6310"/>
    <w:rsid w:val="004D6E51"/>
    <w:rsid w:val="004E0062"/>
    <w:rsid w:val="004E05A1"/>
    <w:rsid w:val="004F5E57"/>
    <w:rsid w:val="004F6710"/>
    <w:rsid w:val="00502849"/>
    <w:rsid w:val="00504334"/>
    <w:rsid w:val="005104D7"/>
    <w:rsid w:val="00510B9E"/>
    <w:rsid w:val="00520379"/>
    <w:rsid w:val="00531D2C"/>
    <w:rsid w:val="00536BC2"/>
    <w:rsid w:val="005418BB"/>
    <w:rsid w:val="005425E1"/>
    <w:rsid w:val="005427C5"/>
    <w:rsid w:val="00542CF6"/>
    <w:rsid w:val="00553C03"/>
    <w:rsid w:val="00556FD2"/>
    <w:rsid w:val="005633C3"/>
    <w:rsid w:val="00563692"/>
    <w:rsid w:val="00571349"/>
    <w:rsid w:val="005838A3"/>
    <w:rsid w:val="005908B8"/>
    <w:rsid w:val="0059512E"/>
    <w:rsid w:val="005A6DD2"/>
    <w:rsid w:val="005A7E07"/>
    <w:rsid w:val="005B7D56"/>
    <w:rsid w:val="005C385D"/>
    <w:rsid w:val="005D0B13"/>
    <w:rsid w:val="005D3B20"/>
    <w:rsid w:val="005E5C68"/>
    <w:rsid w:val="005E65C0"/>
    <w:rsid w:val="005F0390"/>
    <w:rsid w:val="00602B36"/>
    <w:rsid w:val="00610EF3"/>
    <w:rsid w:val="00612023"/>
    <w:rsid w:val="00614190"/>
    <w:rsid w:val="0062223C"/>
    <w:rsid w:val="00622A99"/>
    <w:rsid w:val="00622E67"/>
    <w:rsid w:val="00626EDC"/>
    <w:rsid w:val="006470EC"/>
    <w:rsid w:val="0065598E"/>
    <w:rsid w:val="00655AF2"/>
    <w:rsid w:val="006568BE"/>
    <w:rsid w:val="0066025D"/>
    <w:rsid w:val="00676C92"/>
    <w:rsid w:val="006770CA"/>
    <w:rsid w:val="006773EC"/>
    <w:rsid w:val="00680504"/>
    <w:rsid w:val="00681CD9"/>
    <w:rsid w:val="00683A89"/>
    <w:rsid w:val="00683E30"/>
    <w:rsid w:val="00687024"/>
    <w:rsid w:val="006877B4"/>
    <w:rsid w:val="00696415"/>
    <w:rsid w:val="006A7A97"/>
    <w:rsid w:val="006B341F"/>
    <w:rsid w:val="006D3691"/>
    <w:rsid w:val="006D41FB"/>
    <w:rsid w:val="006E1C09"/>
    <w:rsid w:val="006E2DCE"/>
    <w:rsid w:val="006E6A40"/>
    <w:rsid w:val="006F3563"/>
    <w:rsid w:val="006F42B9"/>
    <w:rsid w:val="006F6103"/>
    <w:rsid w:val="00704E00"/>
    <w:rsid w:val="007062A8"/>
    <w:rsid w:val="007101DD"/>
    <w:rsid w:val="007209E7"/>
    <w:rsid w:val="0072212B"/>
    <w:rsid w:val="00726182"/>
    <w:rsid w:val="0072719B"/>
    <w:rsid w:val="00730121"/>
    <w:rsid w:val="00731DED"/>
    <w:rsid w:val="00732329"/>
    <w:rsid w:val="007337CA"/>
    <w:rsid w:val="00734CE4"/>
    <w:rsid w:val="00735123"/>
    <w:rsid w:val="00741837"/>
    <w:rsid w:val="00744D82"/>
    <w:rsid w:val="007453E6"/>
    <w:rsid w:val="0075243E"/>
    <w:rsid w:val="007666F5"/>
    <w:rsid w:val="0077309D"/>
    <w:rsid w:val="007774EE"/>
    <w:rsid w:val="00781822"/>
    <w:rsid w:val="00783F21"/>
    <w:rsid w:val="00787159"/>
    <w:rsid w:val="00791668"/>
    <w:rsid w:val="00791AA1"/>
    <w:rsid w:val="007A3793"/>
    <w:rsid w:val="007A6076"/>
    <w:rsid w:val="007C1BA2"/>
    <w:rsid w:val="007C5BEE"/>
    <w:rsid w:val="007C6943"/>
    <w:rsid w:val="007C75E4"/>
    <w:rsid w:val="007D20E9"/>
    <w:rsid w:val="007D552D"/>
    <w:rsid w:val="007D7881"/>
    <w:rsid w:val="007D7E3A"/>
    <w:rsid w:val="007E0E10"/>
    <w:rsid w:val="007E3A2A"/>
    <w:rsid w:val="007E4768"/>
    <w:rsid w:val="007E5BDD"/>
    <w:rsid w:val="007E777B"/>
    <w:rsid w:val="007E7C97"/>
    <w:rsid w:val="007F2070"/>
    <w:rsid w:val="007F7FDB"/>
    <w:rsid w:val="008053F5"/>
    <w:rsid w:val="00810198"/>
    <w:rsid w:val="00815B1D"/>
    <w:rsid w:val="00815DA8"/>
    <w:rsid w:val="0082194D"/>
    <w:rsid w:val="00825BE0"/>
    <w:rsid w:val="00826EF5"/>
    <w:rsid w:val="008270F1"/>
    <w:rsid w:val="00831693"/>
    <w:rsid w:val="00840104"/>
    <w:rsid w:val="00841FC5"/>
    <w:rsid w:val="00845709"/>
    <w:rsid w:val="00855902"/>
    <w:rsid w:val="008576BD"/>
    <w:rsid w:val="0085795E"/>
    <w:rsid w:val="00860463"/>
    <w:rsid w:val="008733DA"/>
    <w:rsid w:val="008850E4"/>
    <w:rsid w:val="00893068"/>
    <w:rsid w:val="008A12F5"/>
    <w:rsid w:val="008A288A"/>
    <w:rsid w:val="008B1587"/>
    <w:rsid w:val="008B1B01"/>
    <w:rsid w:val="008B3BCD"/>
    <w:rsid w:val="008B4841"/>
    <w:rsid w:val="008B6DF8"/>
    <w:rsid w:val="008C106C"/>
    <w:rsid w:val="008C10F1"/>
    <w:rsid w:val="008C1E99"/>
    <w:rsid w:val="008D73DF"/>
    <w:rsid w:val="008E0085"/>
    <w:rsid w:val="008E2AA6"/>
    <w:rsid w:val="008E311B"/>
    <w:rsid w:val="008F46E7"/>
    <w:rsid w:val="008F6F0B"/>
    <w:rsid w:val="00907BA7"/>
    <w:rsid w:val="0091064E"/>
    <w:rsid w:val="00911FC5"/>
    <w:rsid w:val="009267F8"/>
    <w:rsid w:val="00931A10"/>
    <w:rsid w:val="009350BF"/>
    <w:rsid w:val="00947967"/>
    <w:rsid w:val="0095017A"/>
    <w:rsid w:val="00965200"/>
    <w:rsid w:val="009668B3"/>
    <w:rsid w:val="00971471"/>
    <w:rsid w:val="00971BB4"/>
    <w:rsid w:val="009730F3"/>
    <w:rsid w:val="009849C2"/>
    <w:rsid w:val="00984D24"/>
    <w:rsid w:val="009858EB"/>
    <w:rsid w:val="00986AB9"/>
    <w:rsid w:val="009B0046"/>
    <w:rsid w:val="009C1440"/>
    <w:rsid w:val="009C2107"/>
    <w:rsid w:val="009C5D9E"/>
    <w:rsid w:val="009D2C3E"/>
    <w:rsid w:val="009E0625"/>
    <w:rsid w:val="009E3034"/>
    <w:rsid w:val="009E549F"/>
    <w:rsid w:val="009F28A8"/>
    <w:rsid w:val="009F473E"/>
    <w:rsid w:val="009F56DC"/>
    <w:rsid w:val="009F59FC"/>
    <w:rsid w:val="009F682A"/>
    <w:rsid w:val="00A022BE"/>
    <w:rsid w:val="00A21AB1"/>
    <w:rsid w:val="00A231D3"/>
    <w:rsid w:val="00A24C95"/>
    <w:rsid w:val="00A26094"/>
    <w:rsid w:val="00A301BF"/>
    <w:rsid w:val="00A302B2"/>
    <w:rsid w:val="00A331B4"/>
    <w:rsid w:val="00A3484E"/>
    <w:rsid w:val="00A36ADA"/>
    <w:rsid w:val="00A438D8"/>
    <w:rsid w:val="00A43CC4"/>
    <w:rsid w:val="00A473F5"/>
    <w:rsid w:val="00A51F9D"/>
    <w:rsid w:val="00A5416A"/>
    <w:rsid w:val="00A639F4"/>
    <w:rsid w:val="00A81A32"/>
    <w:rsid w:val="00A835BD"/>
    <w:rsid w:val="00A87CC3"/>
    <w:rsid w:val="00A97B15"/>
    <w:rsid w:val="00AA17D5"/>
    <w:rsid w:val="00AA42D5"/>
    <w:rsid w:val="00AA68C1"/>
    <w:rsid w:val="00AB2FAB"/>
    <w:rsid w:val="00AB5C14"/>
    <w:rsid w:val="00AC0391"/>
    <w:rsid w:val="00AC1EE7"/>
    <w:rsid w:val="00AC333F"/>
    <w:rsid w:val="00AC585C"/>
    <w:rsid w:val="00AD01A9"/>
    <w:rsid w:val="00AD1925"/>
    <w:rsid w:val="00AE067D"/>
    <w:rsid w:val="00AE1257"/>
    <w:rsid w:val="00AF1181"/>
    <w:rsid w:val="00AF2F79"/>
    <w:rsid w:val="00AF4653"/>
    <w:rsid w:val="00AF7DB7"/>
    <w:rsid w:val="00B12086"/>
    <w:rsid w:val="00B15037"/>
    <w:rsid w:val="00B312C1"/>
    <w:rsid w:val="00B443E4"/>
    <w:rsid w:val="00B45AD8"/>
    <w:rsid w:val="00B563EA"/>
    <w:rsid w:val="00B60E51"/>
    <w:rsid w:val="00B62FB1"/>
    <w:rsid w:val="00B63A54"/>
    <w:rsid w:val="00B77D18"/>
    <w:rsid w:val="00B8313A"/>
    <w:rsid w:val="00B83C6B"/>
    <w:rsid w:val="00B9009E"/>
    <w:rsid w:val="00B916FB"/>
    <w:rsid w:val="00B93503"/>
    <w:rsid w:val="00BA31E8"/>
    <w:rsid w:val="00BA55E0"/>
    <w:rsid w:val="00BA6BD4"/>
    <w:rsid w:val="00BB2655"/>
    <w:rsid w:val="00BB3752"/>
    <w:rsid w:val="00BB6688"/>
    <w:rsid w:val="00BC0C97"/>
    <w:rsid w:val="00BC26D4"/>
    <w:rsid w:val="00BC64F2"/>
    <w:rsid w:val="00BD4303"/>
    <w:rsid w:val="00BD7A95"/>
    <w:rsid w:val="00BD7D5D"/>
    <w:rsid w:val="00BE7629"/>
    <w:rsid w:val="00BF2A42"/>
    <w:rsid w:val="00BF78BF"/>
    <w:rsid w:val="00C029B3"/>
    <w:rsid w:val="00C03D8C"/>
    <w:rsid w:val="00C055EC"/>
    <w:rsid w:val="00C10DC9"/>
    <w:rsid w:val="00C12FB3"/>
    <w:rsid w:val="00C17341"/>
    <w:rsid w:val="00C1767F"/>
    <w:rsid w:val="00C22A22"/>
    <w:rsid w:val="00C24EEF"/>
    <w:rsid w:val="00C25CF6"/>
    <w:rsid w:val="00C26C36"/>
    <w:rsid w:val="00C32768"/>
    <w:rsid w:val="00C34296"/>
    <w:rsid w:val="00C35EE4"/>
    <w:rsid w:val="00C431DF"/>
    <w:rsid w:val="00C456BD"/>
    <w:rsid w:val="00C530DC"/>
    <w:rsid w:val="00C5350D"/>
    <w:rsid w:val="00C6123C"/>
    <w:rsid w:val="00C7084D"/>
    <w:rsid w:val="00C7315E"/>
    <w:rsid w:val="00C75895"/>
    <w:rsid w:val="00C83C9F"/>
    <w:rsid w:val="00C862E5"/>
    <w:rsid w:val="00C86866"/>
    <w:rsid w:val="00C93EB8"/>
    <w:rsid w:val="00C94840"/>
    <w:rsid w:val="00CA6AC8"/>
    <w:rsid w:val="00CB027F"/>
    <w:rsid w:val="00CB75BD"/>
    <w:rsid w:val="00CC6297"/>
    <w:rsid w:val="00CC7690"/>
    <w:rsid w:val="00CD03D5"/>
    <w:rsid w:val="00CD1986"/>
    <w:rsid w:val="00CD3712"/>
    <w:rsid w:val="00CE4D5C"/>
    <w:rsid w:val="00CE74EC"/>
    <w:rsid w:val="00CF05DA"/>
    <w:rsid w:val="00CF4F2E"/>
    <w:rsid w:val="00CF58EB"/>
    <w:rsid w:val="00D0106E"/>
    <w:rsid w:val="00D06383"/>
    <w:rsid w:val="00D20E85"/>
    <w:rsid w:val="00D24615"/>
    <w:rsid w:val="00D27557"/>
    <w:rsid w:val="00D30250"/>
    <w:rsid w:val="00D37842"/>
    <w:rsid w:val="00D42DC2"/>
    <w:rsid w:val="00D4571D"/>
    <w:rsid w:val="00D537E1"/>
    <w:rsid w:val="00D55BB2"/>
    <w:rsid w:val="00D6091A"/>
    <w:rsid w:val="00D6695F"/>
    <w:rsid w:val="00D75644"/>
    <w:rsid w:val="00D75DF3"/>
    <w:rsid w:val="00D81656"/>
    <w:rsid w:val="00D83D87"/>
    <w:rsid w:val="00D86A30"/>
    <w:rsid w:val="00D97CB4"/>
    <w:rsid w:val="00D97DD4"/>
    <w:rsid w:val="00DA5A8A"/>
    <w:rsid w:val="00DB26CD"/>
    <w:rsid w:val="00DB3135"/>
    <w:rsid w:val="00DB441C"/>
    <w:rsid w:val="00DB44AF"/>
    <w:rsid w:val="00DC1F58"/>
    <w:rsid w:val="00DC339B"/>
    <w:rsid w:val="00DC43F0"/>
    <w:rsid w:val="00DC5D40"/>
    <w:rsid w:val="00DD0D7A"/>
    <w:rsid w:val="00DD30E9"/>
    <w:rsid w:val="00DD4F47"/>
    <w:rsid w:val="00DD7FBB"/>
    <w:rsid w:val="00DE0B9F"/>
    <w:rsid w:val="00DE2094"/>
    <w:rsid w:val="00DE4238"/>
    <w:rsid w:val="00DE42B9"/>
    <w:rsid w:val="00DE657F"/>
    <w:rsid w:val="00DF0D1F"/>
    <w:rsid w:val="00DF1218"/>
    <w:rsid w:val="00DF1374"/>
    <w:rsid w:val="00DF4C4A"/>
    <w:rsid w:val="00DF6462"/>
    <w:rsid w:val="00E02FA0"/>
    <w:rsid w:val="00E036DC"/>
    <w:rsid w:val="00E0634A"/>
    <w:rsid w:val="00E10454"/>
    <w:rsid w:val="00E112E5"/>
    <w:rsid w:val="00E12E74"/>
    <w:rsid w:val="00E21CC7"/>
    <w:rsid w:val="00E24652"/>
    <w:rsid w:val="00E24D9E"/>
    <w:rsid w:val="00E25849"/>
    <w:rsid w:val="00E30BEA"/>
    <w:rsid w:val="00E3197E"/>
    <w:rsid w:val="00E342F8"/>
    <w:rsid w:val="00E351ED"/>
    <w:rsid w:val="00E3734A"/>
    <w:rsid w:val="00E6034B"/>
    <w:rsid w:val="00E65162"/>
    <w:rsid w:val="00E6549E"/>
    <w:rsid w:val="00E65EDE"/>
    <w:rsid w:val="00E70F81"/>
    <w:rsid w:val="00E728DD"/>
    <w:rsid w:val="00E7652A"/>
    <w:rsid w:val="00E77055"/>
    <w:rsid w:val="00E77460"/>
    <w:rsid w:val="00E83ABC"/>
    <w:rsid w:val="00E844F2"/>
    <w:rsid w:val="00E8608D"/>
    <w:rsid w:val="00E92FCB"/>
    <w:rsid w:val="00E96F48"/>
    <w:rsid w:val="00EA147F"/>
    <w:rsid w:val="00EC3614"/>
    <w:rsid w:val="00ED03AB"/>
    <w:rsid w:val="00ED0CAC"/>
    <w:rsid w:val="00ED1CD4"/>
    <w:rsid w:val="00ED1D2B"/>
    <w:rsid w:val="00ED5A8D"/>
    <w:rsid w:val="00ED64B5"/>
    <w:rsid w:val="00EE3AB0"/>
    <w:rsid w:val="00EE7CCA"/>
    <w:rsid w:val="00EF4EF1"/>
    <w:rsid w:val="00F16A14"/>
    <w:rsid w:val="00F231DC"/>
    <w:rsid w:val="00F32B57"/>
    <w:rsid w:val="00F362D7"/>
    <w:rsid w:val="00F37D7B"/>
    <w:rsid w:val="00F5314C"/>
    <w:rsid w:val="00F56980"/>
    <w:rsid w:val="00F635DD"/>
    <w:rsid w:val="00F6627B"/>
    <w:rsid w:val="00F703A1"/>
    <w:rsid w:val="00F734F2"/>
    <w:rsid w:val="00F75052"/>
    <w:rsid w:val="00F77445"/>
    <w:rsid w:val="00F804D3"/>
    <w:rsid w:val="00F81CD2"/>
    <w:rsid w:val="00F82641"/>
    <w:rsid w:val="00F90F18"/>
    <w:rsid w:val="00F937E4"/>
    <w:rsid w:val="00F95EE7"/>
    <w:rsid w:val="00FA08C8"/>
    <w:rsid w:val="00FA248E"/>
    <w:rsid w:val="00FA24E8"/>
    <w:rsid w:val="00FA39E6"/>
    <w:rsid w:val="00FA7BC9"/>
    <w:rsid w:val="00FB378E"/>
    <w:rsid w:val="00FB37F1"/>
    <w:rsid w:val="00FB47C0"/>
    <w:rsid w:val="00FB501B"/>
    <w:rsid w:val="00FB7770"/>
    <w:rsid w:val="00FD3B91"/>
    <w:rsid w:val="00FD576B"/>
    <w:rsid w:val="00FD579E"/>
    <w:rsid w:val="00FE4516"/>
    <w:rsid w:val="00FE78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9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unhideWhenUsed/>
    <w:rsid w:val="004D6E51"/>
    <w:pPr>
      <w:wordWrap w:val="0"/>
      <w:snapToGrid w:val="0"/>
      <w:ind w:left="150" w:hangingChars="150" w:hanging="150"/>
    </w:pPr>
    <w:rPr>
      <w:rFonts w:ascii="Times New Roman"/>
      <w:sz w:val="20"/>
    </w:rPr>
  </w:style>
  <w:style w:type="character" w:customStyle="1" w:styleId="afb">
    <w:name w:val="註腳文字 字元"/>
    <w:basedOn w:val="a7"/>
    <w:link w:val="afa"/>
    <w:uiPriority w:val="99"/>
    <w:rsid w:val="004D6E51"/>
    <w:rPr>
      <w:rFonts w:eastAsia="標楷體"/>
      <w:kern w:val="2"/>
    </w:rPr>
  </w:style>
  <w:style w:type="character" w:styleId="afc">
    <w:name w:val="footnote reference"/>
    <w:basedOn w:val="a7"/>
    <w:uiPriority w:val="99"/>
    <w:semiHidden/>
    <w:unhideWhenUsed/>
    <w:rsid w:val="004D6E51"/>
    <w:rPr>
      <w:vertAlign w:val="superscript"/>
    </w:rPr>
  </w:style>
  <w:style w:type="paragraph" w:styleId="afd">
    <w:name w:val="caption"/>
    <w:basedOn w:val="a6"/>
    <w:next w:val="a6"/>
    <w:uiPriority w:val="35"/>
    <w:unhideWhenUsed/>
    <w:qFormat/>
    <w:rsid w:val="00226A30"/>
    <w:pPr>
      <w:kinsoku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3742</Words>
  <Characters>21333</Characters>
  <Application>Microsoft Office Word</Application>
  <DocSecurity>0</DocSecurity>
  <Lines>177</Lines>
  <Paragraphs>50</Paragraphs>
  <ScaleCrop>false</ScaleCrop>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2026-07-15T07:51:00Z</dcterms:created>
  <dcterms:modified xsi:type="dcterms:W3CDTF">2026-07-15T07:51:00Z</dcterms:modified>
</cp:coreProperties>
</file>